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26" w:rsidRPr="00F74801" w:rsidRDefault="00E1494C" w:rsidP="006E7DB3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270500" cy="7027545"/>
            <wp:effectExtent l="19050" t="0" r="6350" b="0"/>
            <wp:docPr id="2" name="Picture 1" descr="Odluka_NUN_vece_Ivana_MIladinovic_P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_NUN_vece_Ivana_MIladinovic_Pric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26" w:rsidRPr="00F74801" w:rsidRDefault="00390526" w:rsidP="00390526">
      <w:pPr>
        <w:pStyle w:val="Style2"/>
        <w:jc w:val="center"/>
        <w:rPr>
          <w:b/>
          <w:i/>
        </w:rPr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E1494C" w:rsidRDefault="00E1494C" w:rsidP="00390526">
      <w:pPr>
        <w:pStyle w:val="Style2"/>
        <w:ind w:firstLine="0"/>
      </w:pPr>
    </w:p>
    <w:p w:rsidR="00390526" w:rsidRPr="00F70DD2" w:rsidRDefault="00390526" w:rsidP="00390526">
      <w:pPr>
        <w:pStyle w:val="Style2"/>
        <w:ind w:firstLine="0"/>
      </w:pPr>
      <w:r w:rsidRPr="00F70DD2">
        <w:lastRenderedPageBreak/>
        <w:t>Наставно-уметничко-научном већу</w:t>
      </w:r>
    </w:p>
    <w:p w:rsidR="00390526" w:rsidRPr="00F70DD2" w:rsidRDefault="00390526" w:rsidP="00390526">
      <w:pPr>
        <w:pStyle w:val="Style2"/>
        <w:tabs>
          <w:tab w:val="left" w:pos="6663"/>
        </w:tabs>
        <w:ind w:firstLine="0"/>
      </w:pPr>
      <w:r w:rsidRPr="00F70DD2">
        <w:t>Факултета музичке уметности у Београду</w:t>
      </w:r>
    </w:p>
    <w:p w:rsidR="00390526" w:rsidRPr="00F70DD2" w:rsidRDefault="00390526" w:rsidP="00390526">
      <w:pPr>
        <w:pStyle w:val="Style2"/>
        <w:ind w:firstLine="0"/>
      </w:pPr>
    </w:p>
    <w:p w:rsidR="00390526" w:rsidRPr="00F70DD2" w:rsidRDefault="00390526" w:rsidP="00390526">
      <w:pPr>
        <w:pStyle w:val="Style2"/>
        <w:ind w:firstLine="0"/>
      </w:pPr>
      <w:r w:rsidRPr="00F70DD2">
        <w:t>Сенату</w:t>
      </w:r>
    </w:p>
    <w:p w:rsidR="00390526" w:rsidRPr="00F70DD2" w:rsidRDefault="00390526" w:rsidP="00390526">
      <w:pPr>
        <w:pStyle w:val="Style2"/>
        <w:ind w:firstLine="0"/>
      </w:pPr>
      <w:r w:rsidRPr="00F70DD2">
        <w:t>Универзитета уметности у Београду</w:t>
      </w:r>
    </w:p>
    <w:p w:rsidR="00390526" w:rsidRPr="00F70DD2" w:rsidRDefault="00390526" w:rsidP="00390526">
      <w:pPr>
        <w:pStyle w:val="Style2"/>
        <w:jc w:val="center"/>
        <w:rPr>
          <w:sz w:val="22"/>
          <w:szCs w:val="22"/>
        </w:rPr>
      </w:pPr>
    </w:p>
    <w:p w:rsidR="00390526" w:rsidRPr="00F70DD2" w:rsidRDefault="00390526" w:rsidP="00390526">
      <w:pPr>
        <w:pStyle w:val="Style2"/>
        <w:ind w:firstLine="0"/>
        <w:rPr>
          <w:sz w:val="22"/>
          <w:szCs w:val="22"/>
        </w:rPr>
      </w:pPr>
    </w:p>
    <w:p w:rsidR="00390526" w:rsidRPr="00F70DD2" w:rsidRDefault="00390526" w:rsidP="00390526">
      <w:pPr>
        <w:pStyle w:val="Style2"/>
        <w:ind w:firstLine="0"/>
        <w:jc w:val="center"/>
        <w:rPr>
          <w:b/>
          <w:sz w:val="22"/>
          <w:szCs w:val="22"/>
        </w:rPr>
      </w:pPr>
    </w:p>
    <w:p w:rsidR="00390526" w:rsidRPr="00F70DD2" w:rsidRDefault="00390526" w:rsidP="00390526">
      <w:pPr>
        <w:pStyle w:val="Style2"/>
        <w:ind w:firstLine="0"/>
        <w:jc w:val="center"/>
        <w:rPr>
          <w:b/>
        </w:rPr>
      </w:pPr>
      <w:r w:rsidRPr="00F70DD2">
        <w:rPr>
          <w:b/>
        </w:rPr>
        <w:t>Извештај Комисије за оцену и одбрану докторске дисертације</w:t>
      </w:r>
    </w:p>
    <w:p w:rsidR="00390526" w:rsidRPr="00F70DD2" w:rsidRDefault="00390526" w:rsidP="00390526">
      <w:pPr>
        <w:pStyle w:val="Style2"/>
        <w:ind w:firstLine="0"/>
        <w:jc w:val="center"/>
        <w:rPr>
          <w:b/>
          <w:bCs/>
          <w:caps/>
        </w:rPr>
      </w:pPr>
      <w:r w:rsidRPr="00F70DD2">
        <w:rPr>
          <w:b/>
          <w:bCs/>
          <w:caps/>
        </w:rPr>
        <w:t>иване миладиновић прице</w:t>
      </w:r>
    </w:p>
    <w:p w:rsidR="00390526" w:rsidRPr="00F70DD2" w:rsidRDefault="00390526" w:rsidP="00390526">
      <w:pPr>
        <w:pStyle w:val="Style2"/>
        <w:ind w:firstLine="0"/>
        <w:jc w:val="center"/>
        <w:rPr>
          <w:b/>
          <w:lang w:val="sr-Cyrl-CS"/>
        </w:rPr>
      </w:pPr>
      <w:r w:rsidRPr="00F70DD2">
        <w:rPr>
          <w:b/>
          <w:i/>
        </w:rPr>
        <w:t>ЕФЕКТИ АМЕРИЧКЕ ЕКСПЕРИМЕНТАЛНЕ МУЗИКЕ У ПОЉУ САВРЕМЕНЕ УМЕТНОСТИ И ТЕОРИЈЕ</w:t>
      </w:r>
    </w:p>
    <w:p w:rsidR="00390526" w:rsidRPr="00F70DD2" w:rsidRDefault="00390526" w:rsidP="00390526">
      <w:pPr>
        <w:pStyle w:val="Style2"/>
        <w:jc w:val="center"/>
      </w:pPr>
    </w:p>
    <w:p w:rsidR="00390526" w:rsidRPr="00F70DD2" w:rsidRDefault="00390526" w:rsidP="00390526">
      <w:pPr>
        <w:pStyle w:val="Style2"/>
        <w:ind w:firstLine="0"/>
        <w:rPr>
          <w:lang w:val="sr-Cyrl-CS"/>
        </w:rPr>
      </w:pPr>
    </w:p>
    <w:p w:rsidR="00390526" w:rsidRPr="00F70DD2" w:rsidRDefault="00390526" w:rsidP="00390526">
      <w:pPr>
        <w:pStyle w:val="Style2"/>
        <w:ind w:firstLine="0"/>
        <w:rPr>
          <w:lang w:val="sr-Cyrl-CS"/>
        </w:rPr>
      </w:pPr>
    </w:p>
    <w:p w:rsidR="00390526" w:rsidRPr="00F70DD2" w:rsidRDefault="00390526" w:rsidP="00390526">
      <w:pPr>
        <w:pStyle w:val="Style2"/>
        <w:rPr>
          <w:b/>
          <w:i/>
          <w:lang w:val="sr-Cyrl-CS"/>
        </w:rPr>
      </w:pPr>
      <w:r w:rsidRPr="00F70DD2">
        <w:rPr>
          <w:b/>
          <w:i/>
          <w:lang w:val="sr-Cyrl-CS"/>
        </w:rPr>
        <w:t xml:space="preserve">Уводно образложење </w:t>
      </w:r>
    </w:p>
    <w:p w:rsidR="00390526" w:rsidRPr="00F70DD2" w:rsidRDefault="00390526" w:rsidP="00390526">
      <w:pPr>
        <w:pStyle w:val="Style2"/>
        <w:rPr>
          <w:lang w:val="sr-Cyrl-CS"/>
        </w:rPr>
      </w:pPr>
    </w:p>
    <w:p w:rsidR="00390526" w:rsidRPr="00F70DD2" w:rsidRDefault="00390526" w:rsidP="00FA4347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0DD2">
        <w:rPr>
          <w:rFonts w:ascii="Times New Roman" w:hAnsi="Times New Roman"/>
          <w:b/>
          <w:sz w:val="24"/>
          <w:szCs w:val="24"/>
          <w:lang w:val="sr-Cyrl-CS"/>
        </w:rPr>
        <w:t>ИВАНА МИЛАДИНОВИЋ ПРИЦА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 пријавила је тему (бр. 01-32/16 од 30. септембра 2010. године) докторске дисертације под називом: </w:t>
      </w:r>
      <w:r w:rsidRPr="00F70DD2">
        <w:rPr>
          <w:rFonts w:ascii="Times New Roman" w:hAnsi="Times New Roman"/>
          <w:i/>
          <w:sz w:val="24"/>
          <w:szCs w:val="24"/>
          <w:lang w:val="sr-Cyrl-CS"/>
        </w:rPr>
        <w:t>ЕФЕКТИ АМЕРИЧКЕ ЕКСПЕРИМЕНТАЛНЕ МУЗИКЕ У ПОЉУ САВРЕМЕНЕ УМЕТНОСТИ И ТЕОРИЈЕ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:rsidR="00390526" w:rsidRPr="00F70DD2" w:rsidRDefault="00390526" w:rsidP="00FA4347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0DD2">
        <w:rPr>
          <w:rFonts w:ascii="Times New Roman" w:hAnsi="Times New Roman"/>
          <w:sz w:val="24"/>
          <w:szCs w:val="24"/>
          <w:lang w:val="sr-Cyrl-CS"/>
        </w:rPr>
        <w:t xml:space="preserve">На основу дописа Kатедре </w:t>
      </w:r>
      <w:r w:rsidRPr="00F70DD2">
        <w:rPr>
          <w:rFonts w:ascii="Times New Roman" w:hAnsi="Times New Roman"/>
          <w:sz w:val="24"/>
          <w:szCs w:val="24"/>
        </w:rPr>
        <w:t>за музикологију,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 бр. 01-2782/10 од 29. октобра 2010. године</w:t>
      </w:r>
      <w:r w:rsidRPr="00F70DD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на седници Већа Факултета од 1. новембра 2010. године донета је Одлука </w:t>
      </w:r>
      <w:r w:rsidRPr="00F70DD2">
        <w:rPr>
          <w:rFonts w:ascii="Times New Roman" w:hAnsi="Times New Roman"/>
          <w:sz w:val="24"/>
          <w:szCs w:val="24"/>
        </w:rPr>
        <w:t>бр</w:t>
      </w:r>
      <w:r w:rsidRPr="00F70DD2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F70DD2">
        <w:rPr>
          <w:rFonts w:ascii="Times New Roman" w:hAnsi="Times New Roman"/>
          <w:sz w:val="24"/>
          <w:szCs w:val="24"/>
          <w:lang w:val="en-US"/>
        </w:rPr>
        <w:t>01</w:t>
      </w:r>
      <w:r w:rsidRPr="00F70DD2">
        <w:rPr>
          <w:rFonts w:ascii="Times New Roman" w:hAnsi="Times New Roman"/>
          <w:sz w:val="24"/>
          <w:szCs w:val="24"/>
          <w:lang w:val="sr-Cyrl-CS"/>
        </w:rPr>
        <w:t>-</w:t>
      </w:r>
      <w:r w:rsidRPr="00F70DD2">
        <w:rPr>
          <w:rFonts w:ascii="Times New Roman" w:hAnsi="Times New Roman"/>
          <w:sz w:val="24"/>
          <w:szCs w:val="24"/>
          <w:lang w:val="en-US"/>
        </w:rPr>
        <w:t>2820</w:t>
      </w:r>
      <w:r w:rsidRPr="00F70DD2">
        <w:rPr>
          <w:rFonts w:ascii="Times New Roman" w:hAnsi="Times New Roman"/>
          <w:sz w:val="24"/>
          <w:szCs w:val="24"/>
          <w:lang w:val="sr-Cyrl-CS"/>
        </w:rPr>
        <w:t>/</w:t>
      </w:r>
      <w:r w:rsidRPr="00F70DD2">
        <w:rPr>
          <w:rFonts w:ascii="Times New Roman" w:hAnsi="Times New Roman"/>
          <w:sz w:val="24"/>
          <w:szCs w:val="24"/>
          <w:lang w:val="en-US"/>
        </w:rPr>
        <w:t xml:space="preserve">10 </w:t>
      </w:r>
      <w:r w:rsidRPr="00F70DD2">
        <w:rPr>
          <w:rFonts w:ascii="Times New Roman" w:hAnsi="Times New Roman"/>
          <w:sz w:val="24"/>
          <w:szCs w:val="24"/>
          <w:lang w:val="sr-Cyrl-CS"/>
        </w:rPr>
        <w:t>од 2.</w:t>
      </w:r>
      <w:proofErr w:type="gramEnd"/>
      <w:r w:rsidRPr="00F70DD2">
        <w:rPr>
          <w:rFonts w:ascii="Times New Roman" w:hAnsi="Times New Roman"/>
          <w:sz w:val="24"/>
          <w:szCs w:val="24"/>
          <w:lang w:val="sr-Cyrl-CS"/>
        </w:rPr>
        <w:t xml:space="preserve"> новембра 2010. године о именовању Комисије за оцену научне заснованости предложене теме докторске дисертације у саставу: </w:t>
      </w:r>
      <w:r w:rsidRPr="00F70DD2">
        <w:rPr>
          <w:rFonts w:ascii="Times New Roman" w:hAnsi="Times New Roman"/>
          <w:sz w:val="24"/>
          <w:szCs w:val="24"/>
        </w:rPr>
        <w:t xml:space="preserve">др </w:t>
      </w:r>
      <w:r w:rsidR="00907A31" w:rsidRPr="00F70DD2">
        <w:rPr>
          <w:rFonts w:ascii="Times New Roman" w:hAnsi="Times New Roman"/>
          <w:sz w:val="24"/>
          <w:szCs w:val="24"/>
          <w:lang w:val="sr-Cyrl-CS"/>
        </w:rPr>
        <w:t>МИРЈАНА ВЕСЕЛИНОВИЋ-</w:t>
      </w:r>
      <w:r w:rsidRPr="00F70DD2">
        <w:rPr>
          <w:rFonts w:ascii="Times New Roman" w:hAnsi="Times New Roman"/>
          <w:sz w:val="24"/>
          <w:szCs w:val="24"/>
          <w:lang w:val="sr-Cyrl-CS"/>
        </w:rPr>
        <w:t>ХОФМАН</w:t>
      </w:r>
      <w:r w:rsidRPr="00F70DD2">
        <w:rPr>
          <w:rFonts w:ascii="Times New Roman" w:hAnsi="Times New Roman"/>
          <w:sz w:val="24"/>
          <w:szCs w:val="24"/>
        </w:rPr>
        <w:t xml:space="preserve">, </w:t>
      </w:r>
      <w:r w:rsidRPr="00F70DD2">
        <w:rPr>
          <w:rFonts w:ascii="Times New Roman" w:hAnsi="Times New Roman"/>
          <w:sz w:val="24"/>
          <w:szCs w:val="24"/>
          <w:lang w:val="sr-Cyrl-CS"/>
        </w:rPr>
        <w:t>редовни</w:t>
      </w:r>
      <w:r w:rsidRPr="00F70DD2">
        <w:rPr>
          <w:rFonts w:ascii="Times New Roman" w:hAnsi="Times New Roman"/>
          <w:sz w:val="24"/>
          <w:szCs w:val="24"/>
        </w:rPr>
        <w:t xml:space="preserve"> професор</w:t>
      </w:r>
      <w:r w:rsidR="00907A31" w:rsidRPr="00F70DD2">
        <w:rPr>
          <w:rFonts w:ascii="Times New Roman" w:hAnsi="Times New Roman"/>
          <w:sz w:val="24"/>
          <w:szCs w:val="24"/>
        </w:rPr>
        <w:t xml:space="preserve"> ФМУ</w:t>
      </w:r>
      <w:r w:rsidRPr="00F70DD2">
        <w:rPr>
          <w:rFonts w:ascii="Times New Roman" w:hAnsi="Times New Roman"/>
          <w:sz w:val="24"/>
          <w:szCs w:val="24"/>
          <w:lang w:val="sl-SI"/>
        </w:rPr>
        <w:t xml:space="preserve">, </w:t>
      </w:r>
      <w:r w:rsidRPr="00F70DD2">
        <w:rPr>
          <w:rFonts w:ascii="Times New Roman" w:hAnsi="Times New Roman"/>
          <w:sz w:val="24"/>
          <w:szCs w:val="24"/>
        </w:rPr>
        <w:t xml:space="preserve">др </w:t>
      </w:r>
      <w:r w:rsidRPr="00F70DD2">
        <w:rPr>
          <w:rFonts w:ascii="Times New Roman" w:hAnsi="Times New Roman"/>
          <w:sz w:val="24"/>
          <w:szCs w:val="24"/>
          <w:lang w:val="sr-Cyrl-CS"/>
        </w:rPr>
        <w:t>МИОДРАГ ШУВАКОВИЋ</w:t>
      </w:r>
      <w:r w:rsidRPr="00F70DD2">
        <w:rPr>
          <w:rFonts w:ascii="Times New Roman" w:hAnsi="Times New Roman"/>
          <w:sz w:val="24"/>
          <w:szCs w:val="24"/>
        </w:rPr>
        <w:t>, редовни професор</w:t>
      </w:r>
      <w:r w:rsidR="00907A31" w:rsidRPr="00F70D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07A31" w:rsidRPr="00F70DD2">
        <w:rPr>
          <w:rFonts w:ascii="Times New Roman" w:hAnsi="Times New Roman"/>
          <w:sz w:val="24"/>
          <w:szCs w:val="24"/>
        </w:rPr>
        <w:t>ФМУ</w:t>
      </w:r>
      <w:r w:rsidRPr="00F70DD2">
        <w:rPr>
          <w:rFonts w:ascii="Times New Roman" w:hAnsi="Times New Roman"/>
          <w:sz w:val="24"/>
          <w:szCs w:val="24"/>
          <w:lang w:val="sl-SI"/>
        </w:rPr>
        <w:t xml:space="preserve"> </w:t>
      </w:r>
      <w:r w:rsidRPr="00F70DD2">
        <w:rPr>
          <w:rFonts w:ascii="Times New Roman" w:hAnsi="Times New Roman"/>
          <w:sz w:val="24"/>
          <w:szCs w:val="24"/>
        </w:rPr>
        <w:t xml:space="preserve">и др </w:t>
      </w:r>
      <w:r w:rsidRPr="00F70DD2">
        <w:rPr>
          <w:rFonts w:ascii="Times New Roman" w:hAnsi="Times New Roman"/>
          <w:sz w:val="24"/>
          <w:szCs w:val="24"/>
          <w:lang w:val="sr-Cyrl-CS"/>
        </w:rPr>
        <w:t>МЕЛИТА МИЛИН</w:t>
      </w:r>
      <w:r w:rsidRPr="00F70DD2">
        <w:rPr>
          <w:rFonts w:ascii="Times New Roman" w:hAnsi="Times New Roman"/>
          <w:sz w:val="24"/>
          <w:szCs w:val="24"/>
        </w:rPr>
        <w:t>, научни сарадник Музиколошког института САНУ</w:t>
      </w:r>
      <w:r w:rsidRPr="00F70DD2">
        <w:rPr>
          <w:rFonts w:ascii="Times New Roman" w:hAnsi="Times New Roman"/>
          <w:sz w:val="24"/>
          <w:szCs w:val="24"/>
          <w:lang w:val="sr-Cyrl-CS"/>
        </w:rPr>
        <w:t>.</w:t>
      </w:r>
    </w:p>
    <w:p w:rsidR="00390526" w:rsidRPr="00F70DD2" w:rsidRDefault="00390526" w:rsidP="00FA4347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  <w:lang w:val="sr-Cyrl-CS"/>
        </w:rPr>
        <w:t>В</w:t>
      </w:r>
      <w:r w:rsidRPr="00F70DD2">
        <w:rPr>
          <w:rFonts w:ascii="Times New Roman" w:hAnsi="Times New Roman"/>
          <w:sz w:val="24"/>
          <w:szCs w:val="24"/>
        </w:rPr>
        <w:t xml:space="preserve">еће Факултета </w:t>
      </w:r>
      <w:r w:rsidRPr="00F70DD2">
        <w:rPr>
          <w:rFonts w:ascii="Times New Roman" w:hAnsi="Times New Roman"/>
          <w:sz w:val="24"/>
          <w:szCs w:val="24"/>
          <w:lang w:val="sr-Cyrl-CS"/>
        </w:rPr>
        <w:t>је</w:t>
      </w:r>
      <w:r w:rsidRPr="00F70DD2">
        <w:rPr>
          <w:rFonts w:ascii="Times New Roman" w:hAnsi="Times New Roman"/>
          <w:sz w:val="24"/>
          <w:szCs w:val="24"/>
        </w:rPr>
        <w:t xml:space="preserve"> 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на седници од 22. децембра 2010. године </w:t>
      </w:r>
      <w:r w:rsidRPr="00F70DD2">
        <w:rPr>
          <w:rFonts w:ascii="Times New Roman" w:hAnsi="Times New Roman"/>
          <w:sz w:val="24"/>
          <w:szCs w:val="24"/>
        </w:rPr>
        <w:t xml:space="preserve">донело 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Одлуку бр. 01-3347/10 од 23. децембра 2010. године о усвајању позитивног  </w:t>
      </w:r>
      <w:r w:rsidRPr="00F70DD2">
        <w:rPr>
          <w:rFonts w:ascii="Times New Roman" w:hAnsi="Times New Roman"/>
          <w:sz w:val="24"/>
          <w:szCs w:val="24"/>
        </w:rPr>
        <w:t>Извештај</w:t>
      </w:r>
      <w:r w:rsidRPr="00F70DD2">
        <w:rPr>
          <w:rFonts w:ascii="Times New Roman" w:hAnsi="Times New Roman"/>
          <w:sz w:val="24"/>
          <w:szCs w:val="24"/>
          <w:lang w:val="sr-Cyrl-CS"/>
        </w:rPr>
        <w:t>а</w:t>
      </w:r>
      <w:r w:rsidRPr="00F70DD2">
        <w:rPr>
          <w:rFonts w:ascii="Times New Roman" w:hAnsi="Times New Roman"/>
          <w:sz w:val="24"/>
          <w:szCs w:val="24"/>
        </w:rPr>
        <w:t xml:space="preserve"> 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бр. 01-3332/10 од 22. децембра 2010. године Комисије за оцену научне заснованости теме докторске дисертације </w:t>
      </w:r>
    </w:p>
    <w:p w:rsidR="00390526" w:rsidRPr="00F70DD2" w:rsidRDefault="00390526" w:rsidP="00FA4347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0DD2">
        <w:rPr>
          <w:rFonts w:ascii="Times New Roman" w:hAnsi="Times New Roman"/>
          <w:sz w:val="24"/>
          <w:szCs w:val="24"/>
          <w:lang w:val="sr-Cyrl-CS"/>
        </w:rPr>
        <w:t xml:space="preserve">На седници Сената Универзитета уметности од 27. јануара 2011. године одлуком бр. 7/18 од 3. фебруара 2011. године (бр. 249/11 од 9. фебруара 2011. године) </w:t>
      </w:r>
      <w:r w:rsidRPr="00F70DD2">
        <w:rPr>
          <w:rFonts w:ascii="Times New Roman" w:hAnsi="Times New Roman"/>
          <w:b/>
          <w:sz w:val="24"/>
          <w:szCs w:val="24"/>
          <w:lang w:val="sr-Cyrl-CS"/>
        </w:rPr>
        <w:t>одобрен је рад на изради докторске дисертације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 и именован </w:t>
      </w:r>
      <w:r w:rsidRPr="00F70DD2">
        <w:rPr>
          <w:rFonts w:ascii="Times New Roman" w:hAnsi="Times New Roman"/>
          <w:b/>
          <w:sz w:val="24"/>
          <w:szCs w:val="24"/>
          <w:lang w:val="sr-Cyrl-CS"/>
        </w:rPr>
        <w:t>ментор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 – </w:t>
      </w:r>
      <w:r w:rsidR="00907A31" w:rsidRPr="00F70DD2">
        <w:rPr>
          <w:rFonts w:ascii="Times New Roman" w:hAnsi="Times New Roman"/>
          <w:b/>
          <w:sz w:val="24"/>
          <w:szCs w:val="24"/>
          <w:lang w:val="sr-Cyrl-CS"/>
        </w:rPr>
        <w:t>др МИРЈАНА ВЕСЕЛИНОВИЋ-</w:t>
      </w:r>
      <w:r w:rsidRPr="00F70DD2">
        <w:rPr>
          <w:rFonts w:ascii="Times New Roman" w:hAnsi="Times New Roman"/>
          <w:b/>
          <w:sz w:val="24"/>
          <w:szCs w:val="24"/>
          <w:lang w:val="sr-Cyrl-CS"/>
        </w:rPr>
        <w:t>ХОФМАН, редовни професор.</w:t>
      </w:r>
    </w:p>
    <w:p w:rsidR="00390526" w:rsidRPr="00F70DD2" w:rsidRDefault="00390526" w:rsidP="00FA4347">
      <w:pPr>
        <w:spacing w:line="360" w:lineRule="auto"/>
        <w:jc w:val="both"/>
        <w:rPr>
          <w:rFonts w:ascii="Times New Roman" w:hAnsi="Times New Roman" w:cs="Times New Roman"/>
        </w:rPr>
      </w:pPr>
    </w:p>
    <w:p w:rsidR="00390526" w:rsidRPr="00F70DD2" w:rsidRDefault="00390526" w:rsidP="00FA4347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val="sr-Cyrl-CS"/>
        </w:rPr>
      </w:pPr>
      <w:r w:rsidRPr="00F70DD2">
        <w:rPr>
          <w:rFonts w:ascii="Times New Roman" w:hAnsi="Times New Roman"/>
          <w:sz w:val="24"/>
          <w:szCs w:val="24"/>
        </w:rPr>
        <w:t xml:space="preserve">На основу обавештења ментора бр. 01-531/18 од 5. марта 2018. године и предлога Катедре за музикологију бр. 01-531-2/18 од 5. марта 2018. године, </w:t>
      </w:r>
      <w:r w:rsidRPr="00F70DD2">
        <w:rPr>
          <w:rFonts w:ascii="Times New Roman" w:hAnsi="Times New Roman"/>
          <w:sz w:val="24"/>
          <w:szCs w:val="24"/>
          <w:lang w:val="sr-Cyrl-CS"/>
        </w:rPr>
        <w:t>В</w:t>
      </w:r>
      <w:r w:rsidRPr="00F70DD2">
        <w:rPr>
          <w:rFonts w:ascii="Times New Roman" w:hAnsi="Times New Roman"/>
          <w:sz w:val="24"/>
          <w:szCs w:val="24"/>
        </w:rPr>
        <w:t xml:space="preserve">еће </w:t>
      </w:r>
      <w:r w:rsidRPr="00F70DD2">
        <w:rPr>
          <w:rFonts w:ascii="Times New Roman" w:hAnsi="Times New Roman"/>
          <w:sz w:val="24"/>
          <w:szCs w:val="24"/>
        </w:rPr>
        <w:lastRenderedPageBreak/>
        <w:t>Факултета на седници одржаној 7. марта 2018. године донело је</w:t>
      </w:r>
      <w:r w:rsidRPr="00F70DD2">
        <w:rPr>
          <w:rFonts w:ascii="Times New Roman" w:hAnsi="Times New Roman"/>
          <w:sz w:val="24"/>
          <w:szCs w:val="24"/>
          <w:lang w:val="sr-Cyrl-CS"/>
        </w:rPr>
        <w:t xml:space="preserve"> одлуку бр. 01-579/18 од 9. марта 2018. године о именовању </w:t>
      </w:r>
      <w:r w:rsidRPr="00F70DD2">
        <w:rPr>
          <w:rFonts w:ascii="Times New Roman" w:hAnsi="Times New Roman"/>
          <w:sz w:val="24"/>
          <w:szCs w:val="24"/>
        </w:rPr>
        <w:t>Комисиј</w:t>
      </w:r>
      <w:r w:rsidRPr="00F70DD2">
        <w:rPr>
          <w:rFonts w:ascii="Times New Roman" w:hAnsi="Times New Roman"/>
          <w:sz w:val="24"/>
          <w:szCs w:val="24"/>
          <w:lang w:val="sr-Cyrl-CS"/>
        </w:rPr>
        <w:t>е</w:t>
      </w:r>
      <w:r w:rsidRPr="00F70DD2">
        <w:rPr>
          <w:rFonts w:ascii="Times New Roman" w:hAnsi="Times New Roman"/>
          <w:sz w:val="24"/>
          <w:szCs w:val="24"/>
        </w:rPr>
        <w:t xml:space="preserve"> за оцену и одбрану  докторске дисертације </w:t>
      </w:r>
      <w:r w:rsidR="00907A31" w:rsidRPr="00F70DD2">
        <w:rPr>
          <w:rFonts w:ascii="Times New Roman" w:hAnsi="Times New Roman"/>
          <w:b/>
          <w:sz w:val="24"/>
          <w:szCs w:val="24"/>
        </w:rPr>
        <w:t>ИВАНЕ МИЛАДИНОВИЋ ПРИЦE</w:t>
      </w:r>
      <w:r w:rsidR="00907A31" w:rsidRPr="00F70DD2">
        <w:rPr>
          <w:rFonts w:ascii="Times New Roman" w:hAnsi="Times New Roman"/>
          <w:sz w:val="24"/>
          <w:szCs w:val="24"/>
        </w:rPr>
        <w:t>,</w:t>
      </w:r>
      <w:r w:rsidRPr="00F70DD2">
        <w:rPr>
          <w:rFonts w:ascii="Times New Roman" w:hAnsi="Times New Roman"/>
          <w:b/>
          <w:sz w:val="24"/>
          <w:szCs w:val="24"/>
        </w:rPr>
        <w:t xml:space="preserve"> </w:t>
      </w:r>
      <w:r w:rsidR="00907A31" w:rsidRPr="00F70DD2">
        <w:rPr>
          <w:rFonts w:ascii="Times New Roman" w:hAnsi="Times New Roman"/>
          <w:sz w:val="24"/>
          <w:szCs w:val="24"/>
        </w:rPr>
        <w:t xml:space="preserve">под називом: </w:t>
      </w:r>
      <w:r w:rsidRPr="00F70DD2">
        <w:rPr>
          <w:rFonts w:ascii="Times New Roman" w:hAnsi="Times New Roman"/>
          <w:i/>
          <w:sz w:val="24"/>
          <w:szCs w:val="24"/>
        </w:rPr>
        <w:t>ЕФЕКТИ АМЕРИЧКЕ ЕКСПЕРИМЕНТАЛНЕ МУЗИКЕ У ПОЉ</w:t>
      </w:r>
      <w:r w:rsidR="00907A31" w:rsidRPr="00F70DD2">
        <w:rPr>
          <w:rFonts w:ascii="Times New Roman" w:hAnsi="Times New Roman"/>
          <w:i/>
          <w:sz w:val="24"/>
          <w:szCs w:val="24"/>
        </w:rPr>
        <w:t>У САВРЕМЕНЕ УМЕТНОСТИ И ТЕОРИЈЕ</w:t>
      </w:r>
      <w:r w:rsidRPr="00F70DD2">
        <w:rPr>
          <w:rFonts w:ascii="Times New Roman" w:hAnsi="Times New Roman"/>
          <w:sz w:val="24"/>
          <w:szCs w:val="24"/>
        </w:rPr>
        <w:t>, у саставу:</w:t>
      </w:r>
    </w:p>
    <w:p w:rsidR="00390526" w:rsidRPr="00F70DD2" w:rsidRDefault="00907A31" w:rsidP="00FA4347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>др МИРЈАНА ВЕСЕЛИНОВИЋ-</w:t>
      </w:r>
      <w:r w:rsidR="00390526" w:rsidRPr="00F70DD2">
        <w:rPr>
          <w:rFonts w:ascii="Times New Roman" w:hAnsi="Times New Roman"/>
          <w:sz w:val="24"/>
          <w:szCs w:val="24"/>
        </w:rPr>
        <w:t>ХОФМАН, ред</w:t>
      </w:r>
      <w:r w:rsidRPr="00F70DD2">
        <w:rPr>
          <w:rFonts w:ascii="Times New Roman" w:hAnsi="Times New Roman"/>
          <w:sz w:val="24"/>
          <w:szCs w:val="24"/>
        </w:rPr>
        <w:t>овни професор у пензији, ФМУ, Београд, ментор</w:t>
      </w:r>
    </w:p>
    <w:p w:rsidR="00390526" w:rsidRPr="00F70DD2" w:rsidRDefault="00390526" w:rsidP="00FA4347">
      <w:pPr>
        <w:pStyle w:val="NoSpacing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70DD2">
        <w:rPr>
          <w:rFonts w:ascii="Times New Roman" w:hAnsi="Times New Roman"/>
          <w:sz w:val="24"/>
          <w:szCs w:val="24"/>
        </w:rPr>
        <w:t>д</w:t>
      </w:r>
      <w:r w:rsidR="00907A31" w:rsidRPr="00F70DD2">
        <w:rPr>
          <w:rFonts w:ascii="Times New Roman" w:hAnsi="Times New Roman"/>
          <w:sz w:val="24"/>
          <w:szCs w:val="24"/>
        </w:rPr>
        <w:t>р ВЕСНА МИКИЋ, редовни професор, ФМУ, Београд</w:t>
      </w:r>
    </w:p>
    <w:p w:rsidR="00390526" w:rsidRPr="00F70DD2" w:rsidRDefault="00390526" w:rsidP="00FA4347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 xml:space="preserve">др ТИЈАНА ПОПОВИЋ МЛАЂЕНОВИЋ, </w:t>
      </w:r>
      <w:r w:rsidR="00907A31" w:rsidRPr="00F70DD2">
        <w:rPr>
          <w:rFonts w:ascii="Times New Roman" w:hAnsi="Times New Roman"/>
          <w:sz w:val="24"/>
          <w:szCs w:val="24"/>
        </w:rPr>
        <w:t>редовни професор, ФМУ, Београд</w:t>
      </w:r>
    </w:p>
    <w:p w:rsidR="00390526" w:rsidRPr="00F70DD2" w:rsidRDefault="00907A31" w:rsidP="00FA4347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>др ДРАГАНА СТОЈАНОВИЋ</w:t>
      </w:r>
      <w:r w:rsidR="00E566A1" w:rsidRPr="00F70DD2">
        <w:rPr>
          <w:rFonts w:ascii="Times New Roman" w:hAnsi="Times New Roman"/>
          <w:sz w:val="24"/>
          <w:szCs w:val="24"/>
        </w:rPr>
        <w:t>-</w:t>
      </w:r>
      <w:r w:rsidR="00390526" w:rsidRPr="00F70DD2">
        <w:rPr>
          <w:rFonts w:ascii="Times New Roman" w:hAnsi="Times New Roman"/>
          <w:sz w:val="24"/>
          <w:szCs w:val="24"/>
        </w:rPr>
        <w:t xml:space="preserve">НОВИЧИЋ, </w:t>
      </w:r>
      <w:r w:rsidRPr="00F70DD2">
        <w:rPr>
          <w:rFonts w:ascii="Times New Roman" w:hAnsi="Times New Roman"/>
          <w:sz w:val="24"/>
          <w:szCs w:val="24"/>
        </w:rPr>
        <w:t>редовни професор, ФМУ, Београд</w:t>
      </w:r>
    </w:p>
    <w:p w:rsidR="00390526" w:rsidRPr="00F70DD2" w:rsidRDefault="00390526" w:rsidP="00FA4347">
      <w:pPr>
        <w:pStyle w:val="NoSpacing"/>
        <w:ind w:firstLine="709"/>
        <w:jc w:val="both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>др МИОДРАГ ШУВАКОВИЋ,</w:t>
      </w:r>
      <w:r w:rsidR="00907A31" w:rsidRPr="00F70DD2">
        <w:rPr>
          <w:rFonts w:ascii="Times New Roman" w:hAnsi="Times New Roman"/>
          <w:sz w:val="24"/>
          <w:szCs w:val="24"/>
        </w:rPr>
        <w:t xml:space="preserve"> редовни професор, Универзитет Сингидунум</w:t>
      </w:r>
      <w:r w:rsidRPr="00F70DD2">
        <w:rPr>
          <w:rFonts w:ascii="Times New Roman" w:hAnsi="Times New Roman"/>
          <w:sz w:val="24"/>
          <w:szCs w:val="24"/>
        </w:rPr>
        <w:t>, Факултет за медије и комуникације</w:t>
      </w:r>
      <w:r w:rsidR="00907A31" w:rsidRPr="00F70DD2">
        <w:rPr>
          <w:rFonts w:ascii="Times New Roman" w:hAnsi="Times New Roman"/>
          <w:sz w:val="24"/>
          <w:szCs w:val="24"/>
        </w:rPr>
        <w:t>, Београд</w:t>
      </w:r>
    </w:p>
    <w:p w:rsidR="00390526" w:rsidRPr="00F70DD2" w:rsidRDefault="00390526" w:rsidP="00FA4347"/>
    <w:p w:rsidR="00390526" w:rsidRPr="00F70DD2" w:rsidRDefault="00390526" w:rsidP="00FA4347">
      <w:pPr>
        <w:pStyle w:val="Style2"/>
        <w:spacing w:line="360" w:lineRule="auto"/>
      </w:pPr>
      <w:proofErr w:type="gramStart"/>
      <w:r w:rsidRPr="00F70DD2">
        <w:t>Комисија је на свом састанку од 31.</w:t>
      </w:r>
      <w:proofErr w:type="gramEnd"/>
      <w:r w:rsidRPr="00F70DD2">
        <w:t xml:space="preserve"> </w:t>
      </w:r>
      <w:proofErr w:type="gramStart"/>
      <w:r w:rsidRPr="00F70DD2">
        <w:t>маја</w:t>
      </w:r>
      <w:proofErr w:type="gramEnd"/>
      <w:r w:rsidRPr="00F70DD2">
        <w:t xml:space="preserve"> 2018. </w:t>
      </w:r>
      <w:proofErr w:type="gramStart"/>
      <w:r w:rsidRPr="00F70DD2">
        <w:t>године</w:t>
      </w:r>
      <w:proofErr w:type="gramEnd"/>
      <w:r w:rsidRPr="00F70DD2">
        <w:t xml:space="preserve"> предложила и том приликом усвојила Извештај којим се позитивно оцењује докторска дисертација  </w:t>
      </w:r>
      <w:r w:rsidRPr="00F70DD2">
        <w:rPr>
          <w:lang w:val="sr-Cyrl-CS"/>
        </w:rPr>
        <w:t xml:space="preserve">ИВАНЕ МИЛАДИНОВИЋ ПРИЦЕ: </w:t>
      </w:r>
      <w:r w:rsidRPr="00F70DD2">
        <w:rPr>
          <w:b/>
          <w:i/>
        </w:rPr>
        <w:t>ЕФЕКТИ АМЕРИЧКЕ ЕКСПЕРИМЕНТАЛНЕ МУЗИКЕ У ПОЉУ САВРЕМЕНЕ УМЕТНОСТИ И ТЕОРИЈЕ</w:t>
      </w:r>
      <w:r w:rsidRPr="00F70DD2">
        <w:t xml:space="preserve">. </w:t>
      </w:r>
    </w:p>
    <w:p w:rsidR="00390526" w:rsidRPr="00F70DD2" w:rsidRDefault="00390526" w:rsidP="00FA4347">
      <w:pPr>
        <w:pStyle w:val="Style2"/>
        <w:spacing w:line="360" w:lineRule="auto"/>
      </w:pPr>
      <w:r w:rsidRPr="00F70DD2">
        <w:t>Сем овог уводног образложења,</w:t>
      </w:r>
      <w:r w:rsidRPr="00F70DD2">
        <w:rPr>
          <w:i/>
        </w:rPr>
        <w:t xml:space="preserve"> </w:t>
      </w:r>
      <w:r w:rsidR="000C1CB8" w:rsidRPr="00F70DD2">
        <w:t>Извештај К</w:t>
      </w:r>
      <w:r w:rsidRPr="00F70DD2">
        <w:t xml:space="preserve">омисије садржи: биографске податке о </w:t>
      </w:r>
      <w:r w:rsidR="007834B4" w:rsidRPr="00F70DD2">
        <w:t>кандидаткињ</w:t>
      </w:r>
      <w:r w:rsidRPr="00F70DD2">
        <w:t>и, анализу докторске дисертације, критички увид у њу и оцену њених резултата, као и закључак Комисије.</w:t>
      </w:r>
    </w:p>
    <w:p w:rsidR="00390526" w:rsidRPr="00F70DD2" w:rsidRDefault="00390526" w:rsidP="00FA4347">
      <w:pPr>
        <w:pStyle w:val="Style2"/>
        <w:spacing w:line="360" w:lineRule="auto"/>
        <w:rPr>
          <w:sz w:val="22"/>
          <w:szCs w:val="22"/>
        </w:rPr>
      </w:pPr>
    </w:p>
    <w:p w:rsidR="00FA4347" w:rsidRPr="00F70DD2" w:rsidRDefault="00FA4347" w:rsidP="004D1713">
      <w:pPr>
        <w:pStyle w:val="Style2"/>
        <w:spacing w:line="276" w:lineRule="auto"/>
        <w:jc w:val="center"/>
        <w:rPr>
          <w:b/>
          <w:i/>
          <w:lang w:val="uz-Cyrl-UZ"/>
        </w:rPr>
      </w:pPr>
    </w:p>
    <w:p w:rsidR="004D1713" w:rsidRPr="00F70DD2" w:rsidRDefault="004D1713" w:rsidP="004D1713">
      <w:pPr>
        <w:pStyle w:val="Style2"/>
        <w:spacing w:line="276" w:lineRule="auto"/>
        <w:jc w:val="center"/>
        <w:rPr>
          <w:b/>
          <w:i/>
          <w:lang w:val="uz-Cyrl-UZ"/>
        </w:rPr>
      </w:pPr>
      <w:r w:rsidRPr="00F70DD2">
        <w:rPr>
          <w:b/>
          <w:i/>
          <w:lang w:val="uz-Cyrl-UZ"/>
        </w:rPr>
        <w:t>Биографски подаци о кандидаткињи</w:t>
      </w:r>
    </w:p>
    <w:p w:rsidR="004D1713" w:rsidRPr="00F70DD2" w:rsidRDefault="004D1713" w:rsidP="004D1713">
      <w:pPr>
        <w:pStyle w:val="Style2"/>
        <w:spacing w:line="276" w:lineRule="auto"/>
        <w:jc w:val="center"/>
        <w:rPr>
          <w:lang w:val="uz-Cyrl-UZ"/>
        </w:rPr>
      </w:pPr>
    </w:p>
    <w:p w:rsidR="004D1713" w:rsidRPr="00F70DD2" w:rsidRDefault="004D1713" w:rsidP="004D1713">
      <w:pPr>
        <w:spacing w:line="276" w:lineRule="auto"/>
        <w:jc w:val="both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Ивана Миладиновић Прица рођена је 29. јула 1979. године у Пријепољу. Завршила је Музичку школу „Станковић“ и дипломирала 2007. године на Одсеку за музикологију Факултета музичке уметности у Београду по петогодишњем програму, са просечном оценом 9,57 и оценом 10 на дипломском раду. Дипломски рад </w:t>
      </w:r>
      <w:r w:rsidRPr="00F70DD2">
        <w:rPr>
          <w:rFonts w:ascii="Times New Roman" w:hAnsi="Times New Roman" w:cs="Times New Roman"/>
          <w:i/>
          <w:lang w:val="uz-Cyrl-UZ"/>
        </w:rPr>
        <w:t>Од буке до тишине – рано стваралаштво Џона Кејџа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рађен под менторством др Драгане Стојановић-Новичић, објављен је 2011. године у издању ФМУ. Добитница је студентске награде из фонда „Властимир Перичић“. Током основних студија учествовала је у Зимској школи </w:t>
      </w:r>
      <w:r w:rsidRPr="00F70DD2">
        <w:rPr>
          <w:rFonts w:ascii="Times New Roman" w:hAnsi="Times New Roman" w:cs="Times New Roman"/>
          <w:i/>
          <w:lang w:val="uz-Cyrl-UZ"/>
        </w:rPr>
        <w:t xml:space="preserve">Савремена музика и музикологија </w:t>
      </w:r>
      <w:r w:rsidRPr="00F70DD2">
        <w:rPr>
          <w:rFonts w:ascii="Times New Roman" w:hAnsi="Times New Roman" w:cs="Times New Roman"/>
          <w:lang w:val="uz-Cyrl-UZ"/>
        </w:rPr>
        <w:t>(Western Balkan Project in Music Education, Дубровник, фебруар 2006), одржала четири предавања у Дому културе „Студентски град“ и била хонорарни сарадник у Библиотеци Факултета музич</w:t>
      </w:r>
      <w:r w:rsidRPr="00F70DD2">
        <w:rPr>
          <w:rFonts w:ascii="Times New Roman" w:hAnsi="Times New Roman" w:cs="Times New Roman"/>
        </w:rPr>
        <w:t>ке уметности (мај–</w:t>
      </w:r>
      <w:r w:rsidRPr="00F70DD2">
        <w:rPr>
          <w:rFonts w:ascii="Times New Roman" w:hAnsi="Times New Roman" w:cs="Times New Roman"/>
          <w:lang w:val="uz-Cyrl-UZ"/>
        </w:rPr>
        <w:t xml:space="preserve">oктобар 2006). Докторске </w:t>
      </w:r>
      <w:r w:rsidRPr="00F70DD2">
        <w:rPr>
          <w:rStyle w:val="apple-style-span"/>
          <w:rFonts w:ascii="Times New Roman" w:hAnsi="Times New Roman"/>
          <w:lang w:val="uz-Cyrl-UZ"/>
        </w:rPr>
        <w:t>студије музикологије по новом болоњском програму уписала је школске 2008/2009.</w:t>
      </w:r>
      <w:r w:rsidRPr="00F70DD2">
        <w:rPr>
          <w:rStyle w:val="apple-style-span"/>
          <w:rFonts w:ascii="Times New Roman" w:hAnsi="Times New Roman"/>
        </w:rPr>
        <w:t xml:space="preserve"> </w:t>
      </w:r>
      <w:proofErr w:type="gramStart"/>
      <w:r w:rsidRPr="00F70DD2">
        <w:rPr>
          <w:rStyle w:val="apple-style-span"/>
          <w:rFonts w:ascii="Times New Roman" w:hAnsi="Times New Roman"/>
        </w:rPr>
        <w:t>године</w:t>
      </w:r>
      <w:proofErr w:type="gramEnd"/>
      <w:r w:rsidRPr="00F70DD2">
        <w:rPr>
          <w:rStyle w:val="apple-style-span"/>
          <w:rFonts w:ascii="Times New Roman" w:hAnsi="Times New Roman"/>
          <w:lang w:val="uz-Cyrl-UZ"/>
        </w:rPr>
        <w:t xml:space="preserve"> (</w:t>
      </w:r>
      <w:r w:rsidRPr="00F70DD2">
        <w:rPr>
          <w:rFonts w:ascii="Times New Roman" w:hAnsi="Times New Roman" w:cs="Times New Roman"/>
          <w:lang w:val="uz-Cyrl-UZ"/>
        </w:rPr>
        <w:t>просечна оцена положених испита 10,00) и 201</w:t>
      </w:r>
      <w:r w:rsidR="007F30AD" w:rsidRPr="00F70DD2">
        <w:rPr>
          <w:rFonts w:ascii="Times New Roman" w:hAnsi="Times New Roman" w:cs="Times New Roman"/>
          <w:lang w:val="uz-Cyrl-UZ"/>
        </w:rPr>
        <w:t>0</w:t>
      </w:r>
      <w:r w:rsidRPr="00F70DD2">
        <w:rPr>
          <w:rFonts w:ascii="Times New Roman" w:hAnsi="Times New Roman" w:cs="Times New Roman"/>
          <w:lang w:val="uz-Cyrl-UZ"/>
        </w:rPr>
        <w:t xml:space="preserve">. пријавила докторску дисертацију </w:t>
      </w:r>
      <w:r w:rsidRPr="00F70DD2">
        <w:rPr>
          <w:rFonts w:ascii="Times New Roman" w:hAnsi="Times New Roman" w:cs="Times New Roman"/>
          <w:i/>
          <w:lang w:val="uz-Cyrl-UZ"/>
        </w:rPr>
        <w:t xml:space="preserve">Ефекти америчке експерименталне </w:t>
      </w:r>
      <w:r w:rsidRPr="00F70DD2">
        <w:rPr>
          <w:rFonts w:ascii="Times New Roman" w:hAnsi="Times New Roman" w:cs="Times New Roman"/>
          <w:i/>
          <w:lang w:val="uz-Cyrl-UZ"/>
        </w:rPr>
        <w:lastRenderedPageBreak/>
        <w:t>музике у пољу савремене уметности и теорије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под менторством </w:t>
      </w:r>
      <w:r w:rsidRPr="00F70DD2">
        <w:rPr>
          <w:rFonts w:ascii="Times New Roman" w:hAnsi="Times New Roman" w:cs="Times New Roman"/>
        </w:rPr>
        <w:t xml:space="preserve">ред. </w:t>
      </w:r>
      <w:proofErr w:type="gramStart"/>
      <w:r w:rsidRPr="00F70DD2">
        <w:rPr>
          <w:rFonts w:ascii="Times New Roman" w:hAnsi="Times New Roman" w:cs="Times New Roman"/>
        </w:rPr>
        <w:t>проф</w:t>
      </w:r>
      <w:proofErr w:type="gramEnd"/>
      <w:r w:rsidRPr="00F70DD2">
        <w:rPr>
          <w:rFonts w:ascii="Times New Roman" w:hAnsi="Times New Roman" w:cs="Times New Roman"/>
        </w:rPr>
        <w:t xml:space="preserve">. </w:t>
      </w:r>
      <w:r w:rsidRPr="00F70DD2">
        <w:rPr>
          <w:rFonts w:ascii="Times New Roman" w:hAnsi="Times New Roman" w:cs="Times New Roman"/>
          <w:lang w:val="uz-Cyrl-UZ"/>
        </w:rPr>
        <w:t>др Мирјане Веселиновић-Хофман.</w:t>
      </w:r>
    </w:p>
    <w:p w:rsidR="004D1713" w:rsidRPr="00F70DD2" w:rsidRDefault="004D1713" w:rsidP="004D1713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i/>
        </w:rPr>
      </w:pPr>
      <w:r w:rsidRPr="00F70DD2">
        <w:rPr>
          <w:rFonts w:ascii="Times New Roman" w:hAnsi="Times New Roman" w:cs="Times New Roman"/>
          <w:lang w:val="uz-Cyrl-UZ"/>
        </w:rPr>
        <w:t xml:space="preserve">Педагошким радом бави се од прве године докторских студија, најпре као студент-сарадник у настави на Катедри за музикологију, а од октобра 2010. као асистент за ужу научну област Музикологија. Ангажована је на курсевима </w:t>
      </w:r>
      <w:r w:rsidRPr="00F70DD2">
        <w:rPr>
          <w:rFonts w:ascii="Times New Roman" w:hAnsi="Times New Roman" w:cs="Times New Roman"/>
          <w:i/>
          <w:lang w:val="uz-Cyrl-UZ"/>
        </w:rPr>
        <w:t xml:space="preserve">Историја музике 5 </w:t>
      </w:r>
      <w:r w:rsidRPr="00F70DD2">
        <w:rPr>
          <w:rFonts w:ascii="Times New Roman" w:hAnsi="Times New Roman" w:cs="Times New Roman"/>
          <w:lang w:val="uz-Cyrl-UZ"/>
        </w:rPr>
        <w:t>и</w:t>
      </w:r>
      <w:r w:rsidRPr="00F70DD2">
        <w:rPr>
          <w:rFonts w:ascii="Times New Roman" w:hAnsi="Times New Roman" w:cs="Times New Roman"/>
          <w:i/>
          <w:lang w:val="uz-Cyrl-UZ"/>
        </w:rPr>
        <w:t xml:space="preserve"> 6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Општа историја музике – савремена 2 </w:t>
      </w:r>
      <w:r w:rsidRPr="00F70DD2">
        <w:rPr>
          <w:rFonts w:ascii="Times New Roman" w:hAnsi="Times New Roman" w:cs="Times New Roman"/>
          <w:lang w:val="uz-Cyrl-UZ"/>
        </w:rPr>
        <w:t>и</w:t>
      </w:r>
      <w:r w:rsidRPr="00F70DD2">
        <w:rPr>
          <w:rFonts w:ascii="Times New Roman" w:hAnsi="Times New Roman" w:cs="Times New Roman"/>
          <w:i/>
          <w:lang w:val="uz-Cyrl-UZ"/>
        </w:rPr>
        <w:t xml:space="preserve"> 4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Национална историја музике – савремена 1 </w:t>
      </w:r>
      <w:r w:rsidRPr="00F70DD2">
        <w:rPr>
          <w:rFonts w:ascii="Times New Roman" w:hAnsi="Times New Roman" w:cs="Times New Roman"/>
          <w:lang w:val="uz-Cyrl-UZ"/>
        </w:rPr>
        <w:t xml:space="preserve">(ментор др Драгана Стојановић-Новичић), </w:t>
      </w:r>
      <w:r w:rsidRPr="00F70DD2">
        <w:rPr>
          <w:rFonts w:ascii="Times New Roman" w:hAnsi="Times New Roman" w:cs="Times New Roman"/>
          <w:i/>
          <w:lang w:val="uz-Cyrl-UZ"/>
        </w:rPr>
        <w:t xml:space="preserve">Општа историја музике – савремена 1 </w:t>
      </w:r>
      <w:r w:rsidRPr="00F70DD2">
        <w:rPr>
          <w:rFonts w:ascii="Times New Roman" w:hAnsi="Times New Roman" w:cs="Times New Roman"/>
          <w:lang w:val="uz-Cyrl-UZ"/>
        </w:rPr>
        <w:t>(ментор др Весна Микић),</w:t>
      </w:r>
      <w:r w:rsidRPr="00F70DD2">
        <w:rPr>
          <w:rFonts w:ascii="Times New Roman" w:hAnsi="Times New Roman" w:cs="Times New Roman"/>
          <w:i/>
          <w:lang w:val="uz-Cyrl-UZ"/>
        </w:rPr>
        <w:t xml:space="preserve"> Национална историја музике – савремена 3 </w:t>
      </w:r>
      <w:r w:rsidRPr="00F70DD2">
        <w:rPr>
          <w:rFonts w:ascii="Times New Roman" w:hAnsi="Times New Roman" w:cs="Times New Roman"/>
          <w:lang w:val="uz-Cyrl-UZ"/>
        </w:rPr>
        <w:t xml:space="preserve">(ментор др Марија Масникоса). Асистирала је и на предметима </w:t>
      </w:r>
      <w:r w:rsidRPr="00F70DD2">
        <w:rPr>
          <w:rFonts w:ascii="Times New Roman" w:hAnsi="Times New Roman" w:cs="Times New Roman"/>
          <w:i/>
          <w:lang w:val="uz-Cyrl-UZ"/>
        </w:rPr>
        <w:t>Историја музике 3</w:t>
      </w:r>
      <w:r w:rsidRPr="00F70DD2">
        <w:rPr>
          <w:rFonts w:ascii="Times New Roman" w:hAnsi="Times New Roman" w:cs="Times New Roman"/>
          <w:lang w:val="uz-Cyrl-UZ"/>
        </w:rPr>
        <w:t xml:space="preserve"> и </w:t>
      </w:r>
      <w:r w:rsidRPr="00F70DD2">
        <w:rPr>
          <w:rFonts w:ascii="Times New Roman" w:hAnsi="Times New Roman" w:cs="Times New Roman"/>
          <w:i/>
          <w:lang w:val="uz-Cyrl-UZ"/>
        </w:rPr>
        <w:t xml:space="preserve">4 </w:t>
      </w:r>
      <w:r w:rsidRPr="00F70DD2">
        <w:rPr>
          <w:rFonts w:ascii="Times New Roman" w:hAnsi="Times New Roman" w:cs="Times New Roman"/>
          <w:lang w:val="uz-Cyrl-UZ"/>
        </w:rPr>
        <w:t xml:space="preserve">(ментор др Драгана Јеремић-Молнар, потом др Тијана Поповић Млађеновић), </w:t>
      </w:r>
      <w:r w:rsidRPr="00F70DD2">
        <w:rPr>
          <w:rFonts w:ascii="Times New Roman" w:hAnsi="Times New Roman" w:cs="Times New Roman"/>
          <w:i/>
          <w:lang w:val="uz-Cyrl-UZ"/>
        </w:rPr>
        <w:t>Национална историја музике 3</w:t>
      </w:r>
      <w:r w:rsidRPr="00F70DD2">
        <w:rPr>
          <w:rFonts w:ascii="Times New Roman" w:hAnsi="Times New Roman" w:cs="Times New Roman"/>
          <w:lang w:val="uz-Cyrl-UZ"/>
        </w:rPr>
        <w:t xml:space="preserve"> и</w:t>
      </w:r>
      <w:r w:rsidRPr="00F70DD2">
        <w:rPr>
          <w:rFonts w:ascii="Times New Roman" w:hAnsi="Times New Roman" w:cs="Times New Roman"/>
          <w:i/>
          <w:lang w:val="uz-Cyrl-UZ"/>
        </w:rPr>
        <w:t xml:space="preserve"> 4 </w:t>
      </w:r>
      <w:r w:rsidRPr="00F70DD2">
        <w:rPr>
          <w:rFonts w:ascii="Times New Roman" w:hAnsi="Times New Roman" w:cs="Times New Roman"/>
          <w:lang w:val="uz-Cyrl-UZ"/>
        </w:rPr>
        <w:t xml:space="preserve">(ментор др Марија Масникоса), </w:t>
      </w:r>
      <w:r w:rsidRPr="00F70DD2">
        <w:rPr>
          <w:rFonts w:ascii="Times New Roman" w:hAnsi="Times New Roman" w:cs="Times New Roman"/>
          <w:i/>
          <w:lang w:val="uz-Cyrl-UZ"/>
        </w:rPr>
        <w:t>Методика наставе историје</w:t>
      </w:r>
      <w:r w:rsidRPr="00F70DD2">
        <w:rPr>
          <w:rFonts w:ascii="Times New Roman" w:hAnsi="Times New Roman" w:cs="Times New Roman"/>
          <w:lang w:val="uz-Cyrl-UZ"/>
        </w:rPr>
        <w:t xml:space="preserve"> </w:t>
      </w:r>
      <w:r w:rsidRPr="00F70DD2">
        <w:rPr>
          <w:rFonts w:ascii="Times New Roman" w:hAnsi="Times New Roman" w:cs="Times New Roman"/>
          <w:i/>
          <w:lang w:val="uz-Cyrl-UZ"/>
        </w:rPr>
        <w:t xml:space="preserve">музике 1 </w:t>
      </w:r>
      <w:r w:rsidRPr="00F70DD2">
        <w:rPr>
          <w:rFonts w:ascii="Times New Roman" w:hAnsi="Times New Roman" w:cs="Times New Roman"/>
          <w:lang w:val="uz-Cyrl-UZ"/>
        </w:rPr>
        <w:t>и</w:t>
      </w:r>
      <w:r w:rsidRPr="00F70DD2">
        <w:rPr>
          <w:rFonts w:ascii="Times New Roman" w:hAnsi="Times New Roman" w:cs="Times New Roman"/>
          <w:i/>
          <w:lang w:val="uz-Cyrl-UZ"/>
        </w:rPr>
        <w:t xml:space="preserve"> 2</w:t>
      </w:r>
      <w:r w:rsidRPr="00F70DD2">
        <w:rPr>
          <w:rFonts w:ascii="Times New Roman" w:hAnsi="Times New Roman" w:cs="Times New Roman"/>
          <w:lang w:val="uz-Cyrl-UZ"/>
        </w:rPr>
        <w:t xml:space="preserve">, </w:t>
      </w:r>
      <w:r w:rsidRPr="00F70DD2">
        <w:rPr>
          <w:rFonts w:ascii="Times New Roman" w:hAnsi="Times New Roman" w:cs="Times New Roman"/>
          <w:i/>
          <w:lang w:val="uz-Cyrl-UZ"/>
        </w:rPr>
        <w:t>Методологија научног рада</w:t>
      </w:r>
      <w:r w:rsidRPr="00F70DD2">
        <w:rPr>
          <w:rFonts w:ascii="Times New Roman" w:hAnsi="Times New Roman" w:cs="Times New Roman"/>
          <w:lang w:val="uz-Cyrl-UZ"/>
        </w:rPr>
        <w:t xml:space="preserve"> (ментор др Соња Маринковић). Од школске 2011/2012. до 2016/2017. држала је вежбе на предмету </w:t>
      </w:r>
      <w:r w:rsidRPr="00F70DD2">
        <w:rPr>
          <w:rFonts w:ascii="Times New Roman" w:hAnsi="Times New Roman" w:cs="Times New Roman"/>
          <w:i/>
          <w:lang w:val="uz-Cyrl-UZ"/>
        </w:rPr>
        <w:t xml:space="preserve">Општа теорија уметности </w:t>
      </w:r>
      <w:r w:rsidRPr="00F70DD2">
        <w:rPr>
          <w:rFonts w:ascii="Times New Roman" w:hAnsi="Times New Roman" w:cs="Times New Roman"/>
          <w:lang w:val="uz-Cyrl-UZ"/>
        </w:rPr>
        <w:t xml:space="preserve">(ментор др Мишко Шуваковић, потом др Тијана Поповић Млађеновић) на интердисциплинарним мастер студијама </w:t>
      </w:r>
      <w:r w:rsidRPr="00F70DD2">
        <w:rPr>
          <w:rFonts w:ascii="Times New Roman" w:hAnsi="Times New Roman" w:cs="Times New Roman"/>
          <w:i/>
          <w:lang w:val="uz-Cyrl-UZ"/>
        </w:rPr>
        <w:t>Теорија уметности и медија</w:t>
      </w:r>
      <w:r w:rsidRPr="00F70DD2">
        <w:rPr>
          <w:rFonts w:ascii="Times New Roman" w:hAnsi="Times New Roman" w:cs="Times New Roman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Универзитет</w:t>
      </w:r>
      <w:r w:rsidRPr="00F70DD2">
        <w:rPr>
          <w:rFonts w:ascii="Times New Roman" w:hAnsi="Times New Roman" w:cs="Times New Roman"/>
        </w:rPr>
        <w:t>a</w:t>
      </w:r>
      <w:r w:rsidRPr="00F70DD2">
        <w:rPr>
          <w:rFonts w:ascii="Times New Roman" w:hAnsi="Times New Roman" w:cs="Times New Roman"/>
          <w:lang w:val="uz-Cyrl-UZ"/>
        </w:rPr>
        <w:t xml:space="preserve"> уметности у Београду. У периоду од октобра 2012. до марта 2015. била је секретар Катедре за музикологију, а од октобра 2017. члан је Комисије за распоред. Као секретар Катедре била је ангажована на пословима у организацији два интензивна курса које су водили професори из Литваније и Словеније (2013), у оквиру ТЕМПУС пројекта </w:t>
      </w:r>
      <w:r w:rsidRPr="00F70DD2">
        <w:rPr>
          <w:rFonts w:ascii="Times New Roman" w:hAnsi="Times New Roman" w:cs="Times New Roman"/>
          <w:i/>
          <w:lang w:val="uz-Cyrl-UZ"/>
        </w:rPr>
        <w:t>Introducing Interdisciplinarity in Music Studies in the Western Balkans in Line with European Perspective</w:t>
      </w:r>
      <w:r w:rsidRPr="00F70DD2">
        <w:rPr>
          <w:rFonts w:ascii="Times New Roman" w:hAnsi="Times New Roman" w:cs="Times New Roman"/>
          <w:lang w:val="uz-Cyrl-UZ"/>
        </w:rPr>
        <w:t xml:space="preserve">. Заједно са др Тијаном Поповић Млађеновић, излагала је на тему </w:t>
      </w:r>
      <w:r w:rsidRPr="00F70DD2">
        <w:rPr>
          <w:rStyle w:val="Strong"/>
          <w:rFonts w:ascii="Times New Roman" w:hAnsi="Times New Roman"/>
          <w:b w:val="0"/>
          <w:i/>
          <w:shd w:val="clear" w:color="auto" w:fill="FFFFFF"/>
          <w:lang w:val="uz-Cyrl-UZ"/>
        </w:rPr>
        <w:t>Modernisation of Curriculum and Study Program of Musicology</w:t>
      </w:r>
      <w:r w:rsidRPr="00F70DD2">
        <w:rPr>
          <w:rFonts w:ascii="Times New Roman" w:hAnsi="Times New Roman" w:cs="Times New Roman"/>
          <w:lang w:val="uz-Cyrl-UZ"/>
        </w:rPr>
        <w:t xml:space="preserve"> на трећем Форуму високог музичког образовања </w:t>
      </w:r>
      <w:r w:rsidRPr="00F70DD2">
        <w:rPr>
          <w:rStyle w:val="Strong"/>
          <w:rFonts w:ascii="Times New Roman" w:hAnsi="Times New Roman"/>
          <w:b w:val="0"/>
          <w:shd w:val="clear" w:color="auto" w:fill="FFFFFF"/>
          <w:lang w:val="uz-Cyrl-UZ"/>
        </w:rPr>
        <w:t>(The Third Forum of Music High Education Institutions and Annual Workshop, Крагујевац, 2014).</w:t>
      </w:r>
      <w:r w:rsidRPr="00F70DD2">
        <w:rPr>
          <w:rFonts w:ascii="Times New Roman" w:hAnsi="Times New Roman" w:cs="Times New Roman"/>
          <w:lang w:val="uz-Cyrl-UZ"/>
        </w:rPr>
        <w:t xml:space="preserve"> Континуирано учествује у Организационим одборима међународних конференција Катедре за музикологију (2010, 2014, 2016, 2018).</w:t>
      </w:r>
      <w:r w:rsidRPr="00F70DD2">
        <w:rPr>
          <w:rFonts w:ascii="Times New Roman" w:hAnsi="Times New Roman" w:cs="Times New Roman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Додељена јој је Захвалница ФМУ (2015).</w:t>
      </w:r>
    </w:p>
    <w:p w:rsidR="004D1713" w:rsidRPr="00F70DD2" w:rsidRDefault="004D1713" w:rsidP="004D1713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Учесник је научног пројекта Катедре за музикологију </w:t>
      </w:r>
      <w:r w:rsidRPr="00F70DD2">
        <w:rPr>
          <w:rFonts w:ascii="Times New Roman" w:hAnsi="Times New Roman" w:cs="Times New Roman"/>
          <w:i/>
          <w:lang w:val="uz-Cyrl-UZ"/>
        </w:rPr>
        <w:t xml:space="preserve">Идентитети српске музике у светском културном контексту </w:t>
      </w:r>
      <w:r w:rsidRPr="00F70DD2">
        <w:rPr>
          <w:rFonts w:ascii="Times New Roman" w:hAnsi="Times New Roman" w:cs="Times New Roman"/>
          <w:lang w:val="uz-Cyrl-UZ"/>
        </w:rPr>
        <w:t xml:space="preserve">(2011–2018) финансираног од стране Министарства науке и просвете РС, а суделује и у научном пројекту </w:t>
      </w:r>
      <w:r w:rsidRPr="00F70DD2">
        <w:rPr>
          <w:rFonts w:ascii="Times New Roman" w:hAnsi="Times New Roman" w:cs="Times New Roman"/>
          <w:i/>
          <w:lang w:val="uz-Cyrl-UZ"/>
        </w:rPr>
        <w:t>Прилози за музичку културу Црне Горе XIX–XXI вијек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чији је носилац Црногорска академија наука и умјетности. Као члан међународног пројекта </w:t>
      </w:r>
      <w:r w:rsidRPr="00F70DD2">
        <w:rPr>
          <w:rFonts w:ascii="Times New Roman" w:hAnsi="Times New Roman" w:cs="Times New Roman"/>
          <w:i/>
          <w:lang w:val="uz-Cyrl-UZ"/>
        </w:rPr>
        <w:t>The Freedom of Sound. John Cage behind the Iron Curtain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део докторских истраживања остварила је у Музеју савремене уметности „Лудвиг“ у Будимпешти, током фебруара 2013. </w:t>
      </w:r>
    </w:p>
    <w:p w:rsidR="004D1713" w:rsidRPr="00F70DD2" w:rsidRDefault="004D1713" w:rsidP="004D1713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i/>
        </w:rPr>
      </w:pPr>
      <w:r w:rsidRPr="00F70DD2">
        <w:rPr>
          <w:rFonts w:ascii="Times New Roman" w:hAnsi="Times New Roman" w:cs="Times New Roman"/>
          <w:lang w:val="uz-Cyrl-UZ"/>
        </w:rPr>
        <w:t xml:space="preserve">Учествовала је на домаћим и иностраним конференцијама: </w:t>
      </w:r>
      <w:r w:rsidRPr="00F70DD2">
        <w:rPr>
          <w:rFonts w:ascii="Times New Roman" w:hAnsi="Times New Roman" w:cs="Times New Roman"/>
          <w:i/>
          <w:lang w:val="uz-Cyrl-UZ"/>
        </w:rPr>
        <w:t>Between Nostalgia, Utopia, and Realities</w:t>
      </w:r>
      <w:r w:rsidRPr="00F70DD2">
        <w:rPr>
          <w:rFonts w:ascii="Times New Roman" w:hAnsi="Times New Roman" w:cs="Times New Roman"/>
          <w:lang w:val="uz-Cyrl-UZ"/>
        </w:rPr>
        <w:t xml:space="preserve"> (Београд, 2010); </w:t>
      </w:r>
      <w:r w:rsidRPr="00F70DD2">
        <w:rPr>
          <w:rFonts w:ascii="Times New Roman" w:hAnsi="Times New Roman" w:cs="Times New Roman"/>
          <w:i/>
          <w:lang w:val="uz-Cyrl-UZ"/>
        </w:rPr>
        <w:t>Music: Function and Value</w:t>
      </w:r>
      <w:r w:rsidRPr="00F70DD2">
        <w:rPr>
          <w:rFonts w:ascii="Times New Roman" w:hAnsi="Times New Roman" w:cs="Times New Roman"/>
          <w:lang w:val="uz-Cyrl-UZ"/>
        </w:rPr>
        <w:t xml:space="preserve"> (Kраков, 2010); The Fifth International Symposium on Soundscape </w:t>
      </w:r>
      <w:r w:rsidRPr="00F70DD2">
        <w:rPr>
          <w:rFonts w:ascii="Times New Roman" w:hAnsi="Times New Roman" w:cs="Times New Roman"/>
          <w:i/>
          <w:lang w:val="uz-Cyrl-UZ"/>
        </w:rPr>
        <w:t>Keep an Ear on</w:t>
      </w:r>
      <w:r w:rsidRPr="00F70DD2">
        <w:rPr>
          <w:rFonts w:ascii="Times New Roman" w:hAnsi="Times New Roman" w:cs="Times New Roman"/>
          <w:lang w:val="uz-Cyrl-UZ"/>
        </w:rPr>
        <w:t xml:space="preserve"> (Фиренца, 2011); </w:t>
      </w:r>
      <w:r w:rsidRPr="00F70DD2">
        <w:rPr>
          <w:rFonts w:ascii="Times New Roman" w:hAnsi="Times New Roman" w:cs="Times New Roman"/>
          <w:i/>
          <w:lang w:val="uz-Cyrl-UZ"/>
        </w:rPr>
        <w:t xml:space="preserve">Beyond the East-West Divide: Rethinking Balkan Music’ Poles of Attraction </w:t>
      </w:r>
      <w:r w:rsidRPr="00F70DD2">
        <w:rPr>
          <w:rFonts w:ascii="Times New Roman" w:hAnsi="Times New Roman" w:cs="Times New Roman"/>
          <w:lang w:val="uz-Cyrl-UZ"/>
        </w:rPr>
        <w:t xml:space="preserve">(Београд, 2013); </w:t>
      </w:r>
      <w:r w:rsidRPr="00F70DD2">
        <w:rPr>
          <w:rFonts w:ascii="Times New Roman" w:hAnsi="Times New Roman" w:cs="Times New Roman"/>
          <w:i/>
          <w:lang w:val="uz-Cyrl-UZ"/>
        </w:rPr>
        <w:t xml:space="preserve">Musical Practices – Continuities and Transitions </w:t>
      </w:r>
      <w:r w:rsidRPr="00F70DD2">
        <w:rPr>
          <w:rFonts w:ascii="Times New Roman" w:hAnsi="Times New Roman" w:cs="Times New Roman"/>
          <w:lang w:val="uz-Cyrl-UZ"/>
        </w:rPr>
        <w:t xml:space="preserve">(Београд, 2014), </w:t>
      </w:r>
      <w:r w:rsidRPr="00F70DD2">
        <w:rPr>
          <w:rFonts w:ascii="Times New Roman" w:hAnsi="Times New Roman" w:cs="Times New Roman"/>
          <w:i/>
          <w:lang w:val="uz-Cyrl-UZ"/>
        </w:rPr>
        <w:t>Musical Theory and Analysis: Temporality in Music</w:t>
      </w:r>
      <w:r w:rsidRPr="00F70DD2">
        <w:rPr>
          <w:rFonts w:ascii="Times New Roman" w:hAnsi="Times New Roman" w:cs="Times New Roman"/>
          <w:lang w:val="uz-Cyrl-UZ"/>
        </w:rPr>
        <w:t xml:space="preserve"> (Београд, 2015); </w:t>
      </w:r>
      <w:r w:rsidRPr="00F70DD2">
        <w:rPr>
          <w:rFonts w:ascii="Times New Roman" w:hAnsi="Times New Roman" w:cs="Times New Roman"/>
          <w:i/>
          <w:lang w:val="uz-Cyrl-UZ"/>
        </w:rPr>
        <w:t>Transpositions: Music/Image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 (Београд, 2016); </w:t>
      </w:r>
      <w:r w:rsidRPr="00F70DD2">
        <w:rPr>
          <w:rFonts w:ascii="Times New Roman" w:hAnsi="Times New Roman" w:cs="Times New Roman"/>
          <w:i/>
          <w:lang w:val="uz-Cyrl-UZ" w:eastAsia="uz-Cyrl-UZ"/>
        </w:rPr>
        <w:t>The Future of Music History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 (Београд, 2017). Такође, излагала је на првом ФЕСТУМ-у (Београд, 2010), </w:t>
      </w:r>
      <w:r w:rsidRPr="00F70DD2">
        <w:rPr>
          <w:rFonts w:ascii="Times New Roman" w:hAnsi="Times New Roman" w:cs="Times New Roman"/>
          <w:lang w:val="uz-Cyrl-UZ"/>
        </w:rPr>
        <w:lastRenderedPageBreak/>
        <w:t xml:space="preserve">округлом столу </w:t>
      </w:r>
      <w:r w:rsidRPr="00F70DD2">
        <w:rPr>
          <w:rFonts w:ascii="Times New Roman" w:hAnsi="Times New Roman" w:cs="Times New Roman"/>
          <w:i/>
          <w:lang w:val="uz-Cyrl-UZ"/>
        </w:rPr>
        <w:t xml:space="preserve">Музика региона у условима транзиције (1990–2010) </w:t>
      </w:r>
      <w:r w:rsidRPr="00F70DD2">
        <w:rPr>
          <w:rFonts w:ascii="Times New Roman" w:hAnsi="Times New Roman" w:cs="Times New Roman"/>
          <w:lang w:val="uz-Cyrl-UZ"/>
        </w:rPr>
        <w:t xml:space="preserve">(Подгорица, 2013), трибини </w:t>
      </w:r>
      <w:r w:rsidRPr="00F70DD2">
        <w:rPr>
          <w:rFonts w:ascii="Times New Roman" w:hAnsi="Times New Roman" w:cs="Times New Roman"/>
          <w:i/>
          <w:lang w:val="uz-Cyrl-UZ"/>
        </w:rPr>
        <w:t>Минимализам и постминимализам</w:t>
      </w:r>
      <w:r w:rsidRPr="00F70DD2">
        <w:rPr>
          <w:rFonts w:ascii="Times New Roman" w:hAnsi="Times New Roman" w:cs="Times New Roman"/>
          <w:lang w:val="uz-Cyrl-UZ"/>
        </w:rPr>
        <w:t xml:space="preserve"> у оквиру скупа </w:t>
      </w:r>
      <w:r w:rsidRPr="00F70DD2">
        <w:rPr>
          <w:rFonts w:ascii="Times New Roman" w:hAnsi="Times New Roman" w:cs="Times New Roman"/>
          <w:i/>
          <w:lang w:val="uz-Cyrl-UZ"/>
        </w:rPr>
        <w:t>Радио као стуб развоја српске и југословенске музичке културе и уметности</w:t>
      </w:r>
      <w:r w:rsidRPr="00F70DD2">
        <w:rPr>
          <w:rFonts w:ascii="Times New Roman" w:hAnsi="Times New Roman" w:cs="Times New Roman"/>
          <w:lang w:val="uz-Cyrl-UZ"/>
        </w:rPr>
        <w:t xml:space="preserve"> (Београд, 2014), затим, на 49. Мокрањчевим данима (Неготин, 2014), 25. Међународној трибини композитора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(2016), као и на трибинама Центра за музичку акцију</w:t>
      </w:r>
      <w:r w:rsidRPr="00F70DD2">
        <w:rPr>
          <w:rFonts w:ascii="Times New Roman" w:hAnsi="Times New Roman" w:cs="Times New Roman"/>
          <w:i/>
          <w:lang w:val="uz-Cyrl-UZ"/>
        </w:rPr>
        <w:t xml:space="preserve"> Нови звучни простори – нова дела српских композитора</w:t>
      </w:r>
      <w:r w:rsidRPr="00F70DD2">
        <w:rPr>
          <w:rFonts w:ascii="Times New Roman" w:hAnsi="Times New Roman" w:cs="Times New Roman"/>
          <w:lang w:val="uz-Cyrl-UZ"/>
        </w:rPr>
        <w:t xml:space="preserve"> (Београд, мај, октобар 2017). Одржала је низ јавних предавања (Дом културе „Студентски град“, 2007; Народна библиотека Србије, 2012; Музичка академија на Цетињу, 2016) и учествовала на бројним промоцијама музиколошких, нотних и звучних издања, попут промоције </w:t>
      </w:r>
      <w:r w:rsidRPr="00F70DD2">
        <w:rPr>
          <w:rFonts w:ascii="Times New Roman" w:eastAsia="Calibri" w:hAnsi="Times New Roman" w:cs="Times New Roman"/>
          <w:lang w:val="uz-Cyrl-UZ"/>
        </w:rPr>
        <w:t>нових публикација Центра за издавачку делатност ФМУ</w:t>
      </w:r>
      <w:r w:rsidRPr="00F70DD2">
        <w:rPr>
          <w:rFonts w:ascii="Times New Roman" w:hAnsi="Times New Roman" w:cs="Times New Roman"/>
          <w:lang w:val="uz-Cyrl-UZ"/>
        </w:rPr>
        <w:t xml:space="preserve"> (април, октобар </w:t>
      </w:r>
      <w:r w:rsidRPr="00F70DD2">
        <w:rPr>
          <w:rFonts w:ascii="Times New Roman" w:eastAsia="Calibri" w:hAnsi="Times New Roman" w:cs="Times New Roman"/>
          <w:lang w:val="uz-Cyrl-UZ"/>
        </w:rPr>
        <w:t xml:space="preserve">2014) и </w:t>
      </w:r>
      <w:r w:rsidRPr="00F70DD2">
        <w:rPr>
          <w:rFonts w:ascii="Times New Roman" w:hAnsi="Times New Roman" w:cs="Times New Roman"/>
          <w:lang w:val="uz-Cyrl-UZ"/>
        </w:rPr>
        <w:t xml:space="preserve">Музиколошког друштва Србије (2013). </w:t>
      </w:r>
    </w:p>
    <w:p w:rsidR="004D1713" w:rsidRPr="00F70DD2" w:rsidRDefault="004D1713" w:rsidP="004D1713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Била је стручни консултант при реализацији изложбе и каталога </w:t>
      </w:r>
      <w:r w:rsidRPr="00F70DD2">
        <w:rPr>
          <w:rFonts w:ascii="Times New Roman" w:hAnsi="Times New Roman" w:cs="Times New Roman"/>
          <w:i/>
          <w:lang w:val="uz-Cyrl-UZ"/>
        </w:rPr>
        <w:t xml:space="preserve">Музика у Краљевини Југославији </w:t>
      </w:r>
      <w:r w:rsidRPr="00F70DD2">
        <w:rPr>
          <w:rFonts w:ascii="Times New Roman" w:hAnsi="Times New Roman" w:cs="Times New Roman"/>
          <w:lang w:val="uz-Cyrl-UZ"/>
        </w:rPr>
        <w:t xml:space="preserve">у Историјском архиву Београда (2017) и сарадник на изради </w:t>
      </w:r>
      <w:r w:rsidRPr="00F70DD2">
        <w:rPr>
          <w:rFonts w:ascii="Times New Roman" w:hAnsi="Times New Roman" w:cs="Times New Roman"/>
          <w:i/>
          <w:lang w:val="uz-Cyrl-UZ"/>
        </w:rPr>
        <w:t xml:space="preserve">Српске енциклопедије </w:t>
      </w:r>
      <w:r w:rsidRPr="00F70DD2">
        <w:rPr>
          <w:rFonts w:ascii="Times New Roman" w:hAnsi="Times New Roman" w:cs="Times New Roman"/>
          <w:lang w:val="uz-Cyrl-UZ"/>
        </w:rPr>
        <w:t>(2012). Такође, у неколико наврата бавила се уредничким пословима. Приредила је пратећу књигу ауторских текстова и разговора са композиторима уз троструки ЦД Наде Колунџије</w:t>
      </w:r>
      <w:r w:rsidRPr="00F70DD2">
        <w:rPr>
          <w:rFonts w:ascii="Times New Roman" w:hAnsi="Times New Roman" w:cs="Times New Roman"/>
          <w:i/>
          <w:lang w:val="uz-Cyrl-UZ"/>
        </w:rPr>
        <w:t xml:space="preserve"> Удах/издах: мала антологија музике за клавир (1914</w:t>
      </w:r>
      <w:r w:rsidRPr="00F70DD2">
        <w:rPr>
          <w:rFonts w:ascii="Times New Roman" w:hAnsi="Times New Roman" w:cs="Times New Roman"/>
          <w:lang w:val="uz-Cyrl-UZ"/>
        </w:rPr>
        <w:t>–</w:t>
      </w:r>
      <w:r w:rsidRPr="00F70DD2">
        <w:rPr>
          <w:rFonts w:ascii="Times New Roman" w:hAnsi="Times New Roman" w:cs="Times New Roman"/>
          <w:i/>
          <w:lang w:val="uz-Cyrl-UZ"/>
        </w:rPr>
        <w:t xml:space="preserve">2014) </w:t>
      </w:r>
      <w:r w:rsidRPr="00F70DD2">
        <w:rPr>
          <w:rFonts w:ascii="Times New Roman" w:hAnsi="Times New Roman" w:cs="Times New Roman"/>
          <w:lang w:val="uz-Cyrl-UZ"/>
        </w:rPr>
        <w:t>(Vertical jazz, 2018)</w:t>
      </w:r>
      <w:r w:rsidRPr="00F70DD2">
        <w:rPr>
          <w:rFonts w:ascii="Times New Roman" w:hAnsi="Times New Roman" w:cs="Times New Roman"/>
        </w:rPr>
        <w:t>.</w:t>
      </w:r>
      <w:r w:rsidRPr="00F70DD2">
        <w:rPr>
          <w:rFonts w:ascii="Times New Roman" w:hAnsi="Times New Roman" w:cs="Times New Roman"/>
          <w:lang w:val="uz-Cyrl-UZ"/>
        </w:rPr>
        <w:t xml:space="preserve"> Ово издање награђено је за албум године („Музика класика“, 201</w:t>
      </w:r>
      <w:r w:rsidRPr="00F70DD2">
        <w:rPr>
          <w:rFonts w:ascii="Times New Roman" w:hAnsi="Times New Roman" w:cs="Times New Roman"/>
        </w:rPr>
        <w:t>7</w:t>
      </w:r>
      <w:r w:rsidRPr="00F70DD2">
        <w:rPr>
          <w:rFonts w:ascii="Times New Roman" w:hAnsi="Times New Roman" w:cs="Times New Roman"/>
          <w:lang w:val="uz-Cyrl-UZ"/>
        </w:rPr>
        <w:t xml:space="preserve">) и приказано у Интернационалном часопису за музику </w:t>
      </w:r>
      <w:r w:rsidRPr="00F70DD2">
        <w:rPr>
          <w:rFonts w:ascii="Times New Roman" w:hAnsi="Times New Roman" w:cs="Times New Roman"/>
          <w:i/>
          <w:lang w:val="uz-Cyrl-UZ"/>
        </w:rPr>
        <w:t xml:space="preserve">Нови звук </w:t>
      </w:r>
      <w:r w:rsidRPr="00F70DD2">
        <w:rPr>
          <w:rFonts w:ascii="Times New Roman" w:hAnsi="Times New Roman" w:cs="Times New Roman"/>
          <w:lang w:val="uz-Cyrl-UZ"/>
        </w:rPr>
        <w:t>бр. 51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(Р. Митровић) и листу </w:t>
      </w:r>
      <w:r w:rsidRPr="00F70DD2">
        <w:rPr>
          <w:rFonts w:ascii="Times New Roman" w:hAnsi="Times New Roman" w:cs="Times New Roman"/>
          <w:i/>
          <w:lang w:val="uz-Cyrl-UZ"/>
        </w:rPr>
        <w:t xml:space="preserve">Политика </w:t>
      </w:r>
      <w:r w:rsidRPr="00F70DD2">
        <w:rPr>
          <w:rFonts w:ascii="Times New Roman" w:hAnsi="Times New Roman" w:cs="Times New Roman"/>
        </w:rPr>
        <w:t>(20.</w:t>
      </w:r>
      <w:r w:rsidRPr="00F70DD2">
        <w:rPr>
          <w:rFonts w:ascii="Times New Roman" w:hAnsi="Times New Roman" w:cs="Times New Roman"/>
          <w:lang w:val="uz-Cyrl-UZ"/>
        </w:rPr>
        <w:t>1.2018, З. Премате).</w:t>
      </w:r>
    </w:p>
    <w:p w:rsidR="004D1713" w:rsidRPr="00F70DD2" w:rsidRDefault="004D1713" w:rsidP="004D1713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У периоду од октобра 2006. до марта 2010. године хонорарно је радила као уредник и аутор емисија у Музичкој редакцији Трећег програма Радио Београда. Сарађивала је са Музичким центром Црне Горе у припреми програмских књижица за концерте Црногорског симфонијског оркестра (2007–2011). Музичке критике објављивала је у Хроници Радио Београда и подгоричком листу </w:t>
      </w:r>
      <w:r w:rsidRPr="00F70DD2">
        <w:rPr>
          <w:rFonts w:ascii="Times New Roman" w:hAnsi="Times New Roman" w:cs="Times New Roman"/>
          <w:i/>
          <w:lang w:val="uz-Cyrl-UZ"/>
        </w:rPr>
        <w:t>Побједа</w:t>
      </w:r>
      <w:r w:rsidRPr="00F70DD2">
        <w:rPr>
          <w:rFonts w:ascii="Times New Roman" w:hAnsi="Times New Roman" w:cs="Times New Roman"/>
          <w:lang w:val="uz-Cyrl-UZ"/>
        </w:rPr>
        <w:t xml:space="preserve">. Била је ангажована и као водитељ Међународног музичког такмичења Музичке омладине (2009, 2010). У сарадњи са пијанисткињом Надом Колунџијом, осмислила је и реализовала мултимедијалну манифестацију </w:t>
      </w:r>
      <w:r w:rsidRPr="00F70DD2">
        <w:rPr>
          <w:rFonts w:ascii="Times New Roman" w:hAnsi="Times New Roman" w:cs="Times New Roman"/>
          <w:i/>
          <w:lang w:val="uz-Cyrl-UZ"/>
        </w:rPr>
        <w:t>Имагинарни пејзажи Џона Кејџа – музички циркус, концерти, видео радови, поетски перформанс, изложба, веб конференција</w:t>
      </w:r>
      <w:r w:rsidRPr="00F70DD2">
        <w:rPr>
          <w:rFonts w:ascii="Times New Roman" w:hAnsi="Times New Roman" w:cs="Times New Roman"/>
          <w:lang w:val="uz-Cyrl-UZ"/>
        </w:rPr>
        <w:t xml:space="preserve"> у којој су учешће узеле значајне личности из културе (Културни центар Београда, 2012). Била је ч</w:t>
      </w:r>
      <w:r w:rsidRPr="00F70DD2">
        <w:rPr>
          <w:rFonts w:ascii="Times New Roman" w:hAnsi="Times New Roman" w:cs="Times New Roman"/>
          <w:bCs/>
          <w:lang w:val="uz-Cyrl-UZ"/>
        </w:rPr>
        <w:t>лан жирија на аудицијама за концерте студената ФМУ у оквиру ФЕСТУМ-а (2013, 2015).</w:t>
      </w:r>
      <w:r w:rsidRPr="00F70DD2">
        <w:rPr>
          <w:rFonts w:ascii="Times New Roman" w:hAnsi="Times New Roman" w:cs="Times New Roman"/>
          <w:lang w:val="uz-Cyrl-UZ"/>
        </w:rPr>
        <w:t xml:space="preserve"> </w:t>
      </w:r>
    </w:p>
    <w:p w:rsidR="004D1713" w:rsidRPr="00F70DD2" w:rsidRDefault="004D1713" w:rsidP="004D1713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Члан је Музиколошког друштва Србије од 2011. године; фебруара 2018. изабрана је за члана Управног одбора МДС-а. Члан је Европске асоцијације </w:t>
      </w:r>
      <w:r w:rsidRPr="00F70DD2">
        <w:rPr>
          <w:rFonts w:ascii="Times New Roman" w:hAnsi="Times New Roman" w:cs="Times New Roman"/>
          <w:i/>
          <w:lang w:val="uz-Cyrl-UZ"/>
        </w:rPr>
        <w:t xml:space="preserve">Forum Klanglandschaft </w:t>
      </w:r>
      <w:r w:rsidRPr="00F70DD2">
        <w:rPr>
          <w:rFonts w:ascii="Times New Roman" w:hAnsi="Times New Roman" w:cs="Times New Roman"/>
          <w:lang w:val="uz-Cyrl-UZ"/>
        </w:rPr>
        <w:t xml:space="preserve">(од 2011), Интернационалног музиколошког друштва (од 2018) и секретар Интернационалног часописа за музику </w:t>
      </w:r>
      <w:r w:rsidRPr="00F70DD2">
        <w:rPr>
          <w:rFonts w:ascii="Times New Roman" w:hAnsi="Times New Roman" w:cs="Times New Roman"/>
          <w:i/>
          <w:lang w:val="uz-Cyrl-UZ"/>
        </w:rPr>
        <w:t>Нови звук</w:t>
      </w:r>
      <w:r w:rsidRPr="00F70DD2">
        <w:rPr>
          <w:rFonts w:ascii="Times New Roman" w:hAnsi="Times New Roman" w:cs="Times New Roman"/>
          <w:lang w:val="uz-Cyrl-UZ"/>
        </w:rPr>
        <w:t xml:space="preserve"> (од марта 2018).</w:t>
      </w:r>
    </w:p>
    <w:p w:rsidR="004D1713" w:rsidRPr="00F70DD2" w:rsidRDefault="004D1713" w:rsidP="004D1713">
      <w:pPr>
        <w:spacing w:line="276" w:lineRule="auto"/>
        <w:jc w:val="center"/>
        <w:rPr>
          <w:rFonts w:ascii="Times New Roman" w:hAnsi="Times New Roman" w:cs="Times New Roman"/>
          <w:b/>
          <w:i/>
        </w:rPr>
      </w:pPr>
    </w:p>
    <w:p w:rsidR="00FA4347" w:rsidRPr="00F70DD2" w:rsidRDefault="00FA4347" w:rsidP="004D1713">
      <w:pPr>
        <w:spacing w:line="276" w:lineRule="auto"/>
        <w:jc w:val="center"/>
        <w:rPr>
          <w:rFonts w:ascii="Times New Roman" w:hAnsi="Times New Roman" w:cs="Times New Roman"/>
          <w:b/>
          <w:i/>
          <w:lang w:val="uz-Cyrl-UZ"/>
        </w:rPr>
      </w:pPr>
    </w:p>
    <w:p w:rsidR="00FA4347" w:rsidRPr="00F70DD2" w:rsidRDefault="00FA4347" w:rsidP="004D1713">
      <w:pPr>
        <w:spacing w:line="276" w:lineRule="auto"/>
        <w:jc w:val="center"/>
        <w:rPr>
          <w:rFonts w:ascii="Times New Roman" w:hAnsi="Times New Roman" w:cs="Times New Roman"/>
          <w:b/>
          <w:i/>
          <w:lang w:val="uz-Cyrl-UZ"/>
        </w:rPr>
      </w:pPr>
    </w:p>
    <w:p w:rsidR="004D1713" w:rsidRPr="00F70DD2" w:rsidRDefault="004D1713" w:rsidP="004D1713">
      <w:pPr>
        <w:spacing w:line="276" w:lineRule="auto"/>
        <w:jc w:val="center"/>
        <w:rPr>
          <w:rFonts w:ascii="Times New Roman" w:hAnsi="Times New Roman" w:cs="Times New Roman"/>
          <w:b/>
          <w:i/>
          <w:lang w:val="uz-Cyrl-UZ"/>
        </w:rPr>
      </w:pPr>
      <w:r w:rsidRPr="00F70DD2">
        <w:rPr>
          <w:rFonts w:ascii="Times New Roman" w:hAnsi="Times New Roman" w:cs="Times New Roman"/>
          <w:b/>
          <w:i/>
          <w:lang w:val="uz-Cyrl-UZ"/>
        </w:rPr>
        <w:t>Списак научних и стручних референци</w:t>
      </w:r>
      <w:bookmarkStart w:id="0" w:name="_GoBack"/>
      <w:bookmarkEnd w:id="0"/>
    </w:p>
    <w:p w:rsidR="00FA4347" w:rsidRPr="00F70DD2" w:rsidRDefault="00FA4347" w:rsidP="004D171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F70DD2">
        <w:rPr>
          <w:rFonts w:ascii="Times New Roman" w:hAnsi="Times New Roman" w:cs="Times New Roman"/>
          <w:b/>
          <w:lang w:val="uz-Cyrl-UZ"/>
        </w:rPr>
        <w:t>(</w:t>
      </w:r>
      <w:r w:rsidRPr="00761490">
        <w:rPr>
          <w:rFonts w:ascii="Times New Roman" w:hAnsi="Times New Roman" w:cs="Times New Roman"/>
          <w:b/>
          <w:i/>
        </w:rPr>
        <w:t>хронолошким редом уназад</w:t>
      </w:r>
      <w:r w:rsidRPr="00F70DD2">
        <w:rPr>
          <w:rFonts w:ascii="Times New Roman" w:hAnsi="Times New Roman" w:cs="Times New Roman"/>
          <w:b/>
        </w:rPr>
        <w:t>)</w:t>
      </w:r>
    </w:p>
    <w:p w:rsidR="00FA4347" w:rsidRPr="00F70DD2" w:rsidRDefault="00FA4347" w:rsidP="004D1713">
      <w:pPr>
        <w:spacing w:line="276" w:lineRule="auto"/>
        <w:rPr>
          <w:rFonts w:ascii="Times New Roman" w:hAnsi="Times New Roman" w:cs="Times New Roman"/>
        </w:rPr>
      </w:pP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lastRenderedPageBreak/>
        <w:t xml:space="preserve">2017. „Ženske-skladateljice v Črni Gori: zgodovina nekega razmerja“, у: </w:t>
      </w:r>
      <w:r w:rsidRPr="00F70DD2">
        <w:rPr>
          <w:rFonts w:ascii="Times New Roman" w:hAnsi="Times New Roman" w:cs="Times New Roman"/>
          <w:lang w:val="uz-Cyrl-UZ"/>
        </w:rPr>
        <w:t xml:space="preserve">Leon Stefanija, Katarina Bogunović (ur.), </w:t>
      </w:r>
      <w:r w:rsidRPr="00F70DD2">
        <w:rPr>
          <w:rFonts w:ascii="Times New Roman" w:hAnsi="Times New Roman" w:cs="Times New Roman"/>
          <w:i/>
          <w:lang w:val="uz-Cyrl-UZ"/>
        </w:rPr>
        <w:t>Ženskost v glasbi skladateljic po 1918: pogledi nekaterih manjših glasbenih kultur Evrope</w:t>
      </w:r>
      <w:r w:rsidRPr="00F70DD2">
        <w:rPr>
          <w:rFonts w:ascii="Times New Roman" w:hAnsi="Times New Roman" w:cs="Times New Roman"/>
          <w:lang w:val="uz-Cyrl-UZ"/>
        </w:rPr>
        <w:t xml:space="preserve">, Ljubljana, Univerza v Ljubljani, Filozofska fakulteta, </w:t>
      </w:r>
      <w:r w:rsidRPr="00F70DD2">
        <w:rPr>
          <w:rFonts w:ascii="Times New Roman" w:hAnsi="Times New Roman" w:cs="Times New Roman"/>
          <w:bCs/>
          <w:lang w:val="uz-Cyrl-UZ"/>
        </w:rPr>
        <w:t>50</w:t>
      </w:r>
      <w:r w:rsidRPr="00F70DD2">
        <w:rPr>
          <w:rFonts w:ascii="Times New Roman" w:hAnsi="Times New Roman" w:cs="Times New Roman"/>
          <w:lang w:val="uz-Cyrl-UZ"/>
        </w:rPr>
        <w:t>–</w:t>
      </w:r>
      <w:r w:rsidRPr="00F70DD2">
        <w:rPr>
          <w:rFonts w:ascii="Times New Roman" w:hAnsi="Times New Roman" w:cs="Times New Roman"/>
          <w:bCs/>
          <w:lang w:val="uz-Cyrl-UZ"/>
        </w:rPr>
        <w:t>64.</w:t>
      </w:r>
      <w:r w:rsidRPr="00F70DD2">
        <w:rPr>
          <w:rFonts w:ascii="Times New Roman" w:hAnsi="Times New Roman" w:cs="Times New Roman"/>
          <w:lang w:val="uz-Cyrl-UZ"/>
        </w:rPr>
        <w:t xml:space="preserve"> 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eastAsia="uz-Cyrl-UZ"/>
        </w:rPr>
      </w:pPr>
      <w:r w:rsidRPr="00F70DD2">
        <w:rPr>
          <w:rFonts w:ascii="Times New Roman" w:hAnsi="Times New Roman" w:cs="Times New Roman"/>
          <w:lang w:val="uz-Cyrl-UZ"/>
        </w:rPr>
        <w:t>2017. „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Музика у Краљевини Југославији – трагом архива“, у: </w:t>
      </w:r>
      <w:r w:rsidRPr="00F70DD2">
        <w:rPr>
          <w:rFonts w:ascii="Times New Roman" w:hAnsi="Times New Roman" w:cs="Times New Roman"/>
          <w:i/>
          <w:lang w:val="uz-Cyrl-UZ" w:eastAsia="uz-Cyrl-UZ"/>
        </w:rPr>
        <w:t>Музика у Краљевини Југославији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, каталог изложбе, Београд, Историјски архив Београда, 5–14.   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eastAsia="uz-Cyrl-UZ"/>
        </w:rPr>
      </w:pPr>
      <w:r w:rsidRPr="00F70DD2">
        <w:rPr>
          <w:rFonts w:ascii="Times New Roman" w:hAnsi="Times New Roman" w:cs="Times New Roman"/>
          <w:lang w:val="uz-Cyrl-UZ"/>
        </w:rPr>
        <w:t>2017. „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Музика као простор за живот – о пијанизму Наде Колунџије / Music as a living space – on Nada Kolundžija’s pianism“, у: Ивана Миладиновић Прица (ур.), </w:t>
      </w:r>
      <w:r w:rsidRPr="00F70DD2">
        <w:rPr>
          <w:rFonts w:ascii="Times New Roman" w:hAnsi="Times New Roman" w:cs="Times New Roman"/>
          <w:i/>
          <w:lang w:val="uz-Cyrl-UZ" w:eastAsia="uz-Cyrl-UZ"/>
        </w:rPr>
        <w:t>Нада Колунџија –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 </w:t>
      </w:r>
      <w:r w:rsidRPr="00F70DD2">
        <w:rPr>
          <w:rFonts w:ascii="Times New Roman" w:hAnsi="Times New Roman" w:cs="Times New Roman"/>
          <w:i/>
          <w:lang w:val="uz-Cyrl-UZ" w:eastAsia="uz-Cyrl-UZ"/>
        </w:rPr>
        <w:t>Удах/издах: Мала антологија музике за клавир (1914</w:t>
      </w:r>
      <w:r w:rsidRPr="00F70DD2">
        <w:rPr>
          <w:rFonts w:ascii="Times New Roman" w:hAnsi="Times New Roman" w:cs="Times New Roman"/>
          <w:lang w:val="uz-Cyrl-UZ" w:eastAsia="uz-Cyrl-UZ"/>
        </w:rPr>
        <w:t>–</w:t>
      </w:r>
      <w:r w:rsidRPr="00F70DD2">
        <w:rPr>
          <w:rFonts w:ascii="Times New Roman" w:hAnsi="Times New Roman" w:cs="Times New Roman"/>
          <w:i/>
          <w:lang w:val="uz-Cyrl-UZ" w:eastAsia="uz-Cyrl-UZ"/>
        </w:rPr>
        <w:t>2014) / Breathing in/Breathing out: A Little Anthology of Piano Music (1914</w:t>
      </w:r>
      <w:r w:rsidRPr="00F70DD2">
        <w:rPr>
          <w:rFonts w:ascii="Times New Roman" w:hAnsi="Times New Roman" w:cs="Times New Roman"/>
          <w:lang w:val="uz-Cyrl-UZ" w:eastAsia="uz-Cyrl-UZ"/>
        </w:rPr>
        <w:t>–</w:t>
      </w:r>
      <w:r w:rsidRPr="00F70DD2">
        <w:rPr>
          <w:rFonts w:ascii="Times New Roman" w:hAnsi="Times New Roman" w:cs="Times New Roman"/>
          <w:i/>
          <w:lang w:val="uz-Cyrl-UZ" w:eastAsia="uz-Cyrl-UZ"/>
        </w:rPr>
        <w:t>2014)</w:t>
      </w:r>
      <w:r w:rsidRPr="00F70DD2">
        <w:rPr>
          <w:rFonts w:ascii="Times New Roman" w:hAnsi="Times New Roman" w:cs="Times New Roman"/>
          <w:lang w:val="uz-Cyrl-UZ" w:eastAsia="uz-Cyrl-UZ"/>
        </w:rPr>
        <w:t>,</w:t>
      </w:r>
      <w:r w:rsidRPr="00F70DD2">
        <w:rPr>
          <w:rFonts w:ascii="Times New Roman" w:hAnsi="Times New Roman" w:cs="Times New Roman"/>
          <w:i/>
          <w:lang w:val="uz-Cyrl-UZ" w:eastAsia="uz-Cyrl-UZ"/>
        </w:rPr>
        <w:t xml:space="preserve"> </w:t>
      </w:r>
      <w:r w:rsidRPr="00F70DD2">
        <w:rPr>
          <w:rFonts w:ascii="Times New Roman" w:hAnsi="Times New Roman" w:cs="Times New Roman"/>
          <w:lang w:val="uz-Cyrl-UZ" w:eastAsia="uz-Cyrl-UZ"/>
        </w:rPr>
        <w:t>Београд, Vertical jazz, 73–83, 179–189.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eastAsia="uz-Cyrl-UZ"/>
        </w:rPr>
      </w:pPr>
      <w:r w:rsidRPr="00F70DD2">
        <w:rPr>
          <w:rFonts w:ascii="Times New Roman" w:hAnsi="Times New Roman" w:cs="Times New Roman"/>
          <w:lang w:val="uz-Cyrl-UZ"/>
        </w:rPr>
        <w:t>2017. „</w:t>
      </w:r>
      <w:r w:rsidRPr="00F70DD2">
        <w:rPr>
          <w:rFonts w:ascii="Times New Roman" w:hAnsi="Times New Roman" w:cs="Times New Roman"/>
          <w:i/>
          <w:lang w:val="uz-Cyrl-UZ" w:eastAsia="uz-Cyrl-UZ"/>
        </w:rPr>
        <w:t>Кап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 за фагот и електронику Катарине Миљковић“, излагање на трибини </w:t>
      </w:r>
      <w:r w:rsidRPr="00F70DD2">
        <w:rPr>
          <w:rFonts w:ascii="Times New Roman" w:hAnsi="Times New Roman" w:cs="Times New Roman"/>
          <w:i/>
          <w:lang w:val="uz-Cyrl-UZ" w:eastAsia="uz-Cyrl-UZ"/>
        </w:rPr>
        <w:t>Нови звучни простори</w:t>
      </w:r>
      <w:r w:rsidRPr="00F70DD2">
        <w:rPr>
          <w:rFonts w:ascii="Times New Roman" w:hAnsi="Times New Roman" w:cs="Times New Roman"/>
          <w:lang w:val="uz-Cyrl-UZ" w:eastAsia="uz-Cyrl-UZ"/>
        </w:rPr>
        <w:t>, Београд Удружење композитора Србије и Центар за музичку акцију (</w:t>
      </w:r>
      <w:hyperlink r:id="rId8" w:history="1">
        <w:r w:rsidRPr="00F70DD2">
          <w:rPr>
            <w:rStyle w:val="Hyperlink"/>
            <w:rFonts w:ascii="Times New Roman" w:hAnsi="Times New Roman"/>
            <w:color w:val="auto"/>
            <w:lang w:val="uz-Cyrl-UZ" w:eastAsia="uz-Cyrl-UZ"/>
          </w:rPr>
          <w:t>www.cma.org.rs/katarina-miljkovic-kap-za-fagot-elektroniku/</w:t>
        </w:r>
      </w:hyperlink>
      <w:r w:rsidRPr="00F70DD2">
        <w:rPr>
          <w:rFonts w:ascii="Times New Roman" w:hAnsi="Times New Roman" w:cs="Times New Roman"/>
          <w:lang w:val="uz-Cyrl-UZ" w:eastAsia="uz-Cyrl-UZ"/>
        </w:rPr>
        <w:t>)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eastAsia="uz-Cyrl-UZ"/>
        </w:rPr>
      </w:pPr>
      <w:r w:rsidRPr="00F70DD2">
        <w:rPr>
          <w:rFonts w:ascii="Times New Roman" w:hAnsi="Times New Roman" w:cs="Times New Roman"/>
          <w:lang w:val="uz-Cyrl-UZ" w:eastAsia="uz-Cyrl-UZ"/>
        </w:rPr>
        <w:t>2017. „</w:t>
      </w:r>
      <w:r w:rsidRPr="00F70DD2">
        <w:rPr>
          <w:rFonts w:ascii="Times New Roman" w:hAnsi="Times New Roman" w:cs="Times New Roman"/>
          <w:i/>
          <w:lang w:val="uz-Cyrl-UZ" w:eastAsia="uz-Cyrl-UZ"/>
        </w:rPr>
        <w:t>Рђа</w:t>
      </w:r>
      <w:r w:rsidRPr="00F70DD2">
        <w:rPr>
          <w:rFonts w:ascii="Times New Roman" w:hAnsi="Times New Roman" w:cs="Times New Roman"/>
          <w:lang w:val="uz-Cyrl-UZ" w:eastAsia="uz-Cyrl-UZ"/>
        </w:rPr>
        <w:t xml:space="preserve"> за камерни ансамбл Милице Ђорђевић“, излагање на трибини </w:t>
      </w:r>
      <w:r w:rsidRPr="00F70DD2">
        <w:rPr>
          <w:rFonts w:ascii="Times New Roman" w:hAnsi="Times New Roman" w:cs="Times New Roman"/>
          <w:i/>
          <w:lang w:val="uz-Cyrl-UZ" w:eastAsia="uz-Cyrl-UZ"/>
        </w:rPr>
        <w:t>Нови звучни простори</w:t>
      </w:r>
      <w:r w:rsidRPr="00F70DD2">
        <w:rPr>
          <w:rFonts w:ascii="Times New Roman" w:hAnsi="Times New Roman" w:cs="Times New Roman"/>
          <w:lang w:val="uz-Cyrl-UZ" w:eastAsia="uz-Cyrl-UZ"/>
        </w:rPr>
        <w:t>, Београд, Удружење композитора Србије и Центар за музичку акцију, електронско издање (</w:t>
      </w:r>
      <w:hyperlink r:id="rId9" w:history="1">
        <w:r w:rsidRPr="00F70DD2">
          <w:rPr>
            <w:rStyle w:val="Hyperlink"/>
            <w:rFonts w:ascii="Times New Roman" w:hAnsi="Times New Roman"/>
            <w:color w:val="auto"/>
            <w:lang w:val="uz-Cyrl-UZ" w:eastAsia="uz-Cyrl-UZ"/>
          </w:rPr>
          <w:t>www.cma.org.rs/milica-dordevic-rda/</w:t>
        </w:r>
      </w:hyperlink>
      <w:r w:rsidRPr="00F70DD2">
        <w:rPr>
          <w:rFonts w:ascii="Times New Roman" w:hAnsi="Times New Roman" w:cs="Times New Roman"/>
          <w:lang w:val="uz-Cyrl-UZ" w:eastAsia="uz-Cyrl-UZ"/>
        </w:rPr>
        <w:t>)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t>2017. „</w:t>
      </w:r>
      <w:r w:rsidRPr="00F70DD2">
        <w:rPr>
          <w:rStyle w:val="Emphasis"/>
          <w:rFonts w:ascii="Times New Roman" w:hAnsi="Times New Roman"/>
          <w:i w:val="0"/>
          <w:lang w:val="uz-Cyrl-UZ"/>
        </w:rPr>
        <w:t xml:space="preserve">Cage’s Reception and Diferent New Music in Serbia and Former Yugoslavia“, </w:t>
      </w:r>
      <w:r w:rsidRPr="00F70DD2">
        <w:rPr>
          <w:rFonts w:ascii="Times New Roman" w:hAnsi="Times New Roman" w:cs="Times New Roman"/>
          <w:i/>
          <w:lang w:val="uz-Cyrl-UZ"/>
        </w:rPr>
        <w:t xml:space="preserve">Glissando </w:t>
      </w:r>
      <w:r w:rsidRPr="00F70DD2">
        <w:rPr>
          <w:rFonts w:ascii="Times New Roman" w:hAnsi="Times New Roman" w:cs="Times New Roman"/>
          <w:lang w:val="uz-Cyrl-UZ"/>
        </w:rPr>
        <w:t>(Пољска), No. 30, 92</w:t>
      </w:r>
      <w:r w:rsidRPr="00F70DD2">
        <w:rPr>
          <w:rFonts w:ascii="Times New Roman" w:hAnsi="Times New Roman" w:cs="Times New Roman"/>
          <w:lang w:val="uz-Cyrl-UZ" w:eastAsia="uz-Cyrl-UZ"/>
        </w:rPr>
        <w:t>–</w:t>
      </w:r>
      <w:r w:rsidRPr="00F70DD2">
        <w:rPr>
          <w:rFonts w:ascii="Times New Roman" w:hAnsi="Times New Roman" w:cs="Times New Roman"/>
          <w:lang w:val="uz-Cyrl-UZ"/>
        </w:rPr>
        <w:t xml:space="preserve">95.  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2017. Реч на промоцији књиге Ане Котевске </w:t>
      </w:r>
      <w:r w:rsidRPr="00F70DD2">
        <w:rPr>
          <w:rFonts w:ascii="Times New Roman" w:hAnsi="Times New Roman" w:cs="Times New Roman"/>
          <w:i/>
          <w:lang w:val="uz-Cyrl-UZ"/>
        </w:rPr>
        <w:t>Исечци са краја века. Музичке критике и (не)критичко мишљење</w:t>
      </w:r>
      <w:r w:rsidRPr="00F70DD2">
        <w:rPr>
          <w:rFonts w:ascii="Times New Roman" w:hAnsi="Times New Roman" w:cs="Times New Roman"/>
          <w:lang w:val="uz-Cyrl-UZ"/>
        </w:rPr>
        <w:t>, Фестивал „Бунт“, Београд.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2016. „Transition in Continuity – Silence Remediated“, in: Mirjana Veselinović-Hofman, Vesna Mikić, Tijana Popović Mladjenović, Ivana Perković (eds.), </w:t>
      </w:r>
      <w:r w:rsidRPr="00F70DD2">
        <w:rPr>
          <w:rFonts w:ascii="Times New Roman" w:hAnsi="Times New Roman" w:cs="Times New Roman"/>
          <w:i/>
          <w:lang w:val="uz-Cyrl-UZ"/>
        </w:rPr>
        <w:t xml:space="preserve">Music: Transitions/Continuities, </w:t>
      </w:r>
      <w:r w:rsidRPr="00F70DD2">
        <w:rPr>
          <w:rFonts w:ascii="Times New Roman" w:hAnsi="Times New Roman" w:cs="Times New Roman"/>
          <w:lang w:val="uz-Cyrl-UZ"/>
        </w:rPr>
        <w:t>Belgrade: Faculty of Music, 168–177.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>2016. „Култна дела за соло инструменте Јаниса Ксенакиса, Лучана Берија, Пјера Булеза, Петра Озгијана, Леа Брауера“,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излагање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на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25.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Међународној трибини композитора (заједно са Биљаном Лековић), Београд.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2016. Реч на промоцији нотног издања Мише Савића </w:t>
      </w:r>
      <w:r w:rsidRPr="00F70DD2">
        <w:rPr>
          <w:rFonts w:ascii="Times New Roman" w:hAnsi="Times New Roman" w:cs="Times New Roman"/>
          <w:i/>
          <w:lang w:val="uz-Cyrl-UZ"/>
        </w:rPr>
        <w:t>Animirani brojevi, 10 kompozicija za klavir(е)</w:t>
      </w:r>
      <w:r w:rsidRPr="00F70DD2">
        <w:rPr>
          <w:rFonts w:ascii="Times New Roman" w:hAnsi="Times New Roman" w:cs="Times New Roman"/>
          <w:lang w:val="uz-Cyrl-UZ"/>
        </w:rPr>
        <w:t>, Студентски културни центар, Београд.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2016. „Парадигме експерименталне уметности – </w:t>
      </w:r>
      <w:r w:rsidRPr="00F70DD2">
        <w:rPr>
          <w:rFonts w:ascii="Times New Roman" w:hAnsi="Times New Roman" w:cs="Times New Roman"/>
          <w:i/>
          <w:lang w:val="uz-Cyrl-UZ"/>
        </w:rPr>
        <w:t>pro et contra</w:t>
      </w:r>
      <w:r w:rsidRPr="00F70DD2">
        <w:rPr>
          <w:rFonts w:ascii="Times New Roman" w:hAnsi="Times New Roman" w:cs="Times New Roman"/>
          <w:lang w:val="uz-Cyrl-UZ"/>
        </w:rPr>
        <w:t>“, предавање по позиву, Музичкa академијa, Цетиње.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2015. „Мuzika u Srbiji u lavirintima tranzicije. Međunarodna tribina kompozitora: kontinuiteti i promene“, у: Žarko Mirković (ur.), </w:t>
      </w:r>
      <w:r w:rsidRPr="00F70DD2">
        <w:rPr>
          <w:rFonts w:ascii="Times New Roman" w:hAnsi="Times New Roman" w:cs="Times New Roman"/>
          <w:i/>
          <w:lang w:val="uz-Cyrl-UZ"/>
        </w:rPr>
        <w:t>Muzika regiona u uslovima tranzicije (1990–2010)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Podgorica, Crnogorska akademija nauka и umjetnosti, 27–45 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2015. „Razgovor sa povodom – Branka Popović“, Udruženje kompozitora Srbije, </w:t>
      </w:r>
      <w:hyperlink r:id="rId10" w:history="1">
        <w:r w:rsidRPr="00F70DD2">
          <w:rPr>
            <w:rStyle w:val="Hyperlink"/>
            <w:rFonts w:ascii="Times New Roman" w:hAnsi="Times New Roman"/>
            <w:color w:val="auto"/>
            <w:lang w:val="uz-Cyrl-UZ"/>
          </w:rPr>
          <w:t>http://composers.rs/?p=5042</w:t>
        </w:r>
      </w:hyperlink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lastRenderedPageBreak/>
        <w:t xml:space="preserve">2015. „Razgovor sa povodom – Milan Mihajlović“, Udruženje kompozitora Srbije </w:t>
      </w:r>
      <w:hyperlink r:id="rId11" w:history="1">
        <w:r w:rsidRPr="00F70DD2">
          <w:rPr>
            <w:rStyle w:val="Hyperlink"/>
            <w:rFonts w:ascii="Times New Roman" w:hAnsi="Times New Roman"/>
            <w:color w:val="auto"/>
            <w:lang w:val="uz-Cyrl-UZ"/>
          </w:rPr>
          <w:t>http://composers.rs/?p=5063</w:t>
        </w:r>
      </w:hyperlink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hd w:val="clear" w:color="auto" w:fill="FFFFFF"/>
        </w:rPr>
      </w:pPr>
      <w:r w:rsidRPr="00F70DD2">
        <w:rPr>
          <w:rFonts w:ascii="Times New Roman" w:hAnsi="Times New Roman" w:cs="Times New Roman"/>
          <w:lang w:val="uz-Cyrl-UZ"/>
        </w:rPr>
        <w:t xml:space="preserve">2015. „Background of Milimir Drašković’s Communication with the Cultural Other“, in: Katarina Tomašević and Ivana Medić (eds.), </w:t>
      </w:r>
      <w:r w:rsidRPr="00F70DD2">
        <w:rPr>
          <w:rFonts w:ascii="Times New Roman" w:hAnsi="Times New Roman" w:cs="Times New Roman"/>
          <w:i/>
          <w:lang w:val="uz-Cyrl-UZ"/>
        </w:rPr>
        <w:t>Beyond the East-West Divide: Rethinking Balkan Music’s Poles of Attraction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iCs/>
          <w:lang w:val="uz-Cyrl-UZ"/>
        </w:rPr>
        <w:t xml:space="preserve">Belgrade, Serbian Academy of Sciences and Arts </w:t>
      </w:r>
      <w:r w:rsidRPr="00F70DD2">
        <w:rPr>
          <w:rFonts w:ascii="Times New Roman" w:hAnsi="Times New Roman" w:cs="Times New Roman"/>
          <w:lang w:val="uz-Cyrl-UZ"/>
        </w:rPr>
        <w:t xml:space="preserve">and </w:t>
      </w:r>
      <w:r w:rsidRPr="00F70DD2">
        <w:rPr>
          <w:rFonts w:ascii="Times New Roman" w:hAnsi="Times New Roman" w:cs="Times New Roman"/>
          <w:iCs/>
          <w:lang w:val="uz-Cyrl-UZ"/>
        </w:rPr>
        <w:t xml:space="preserve">Institute of Musicology SASA, </w:t>
      </w:r>
      <w:r w:rsidRPr="00F70DD2">
        <w:rPr>
          <w:rFonts w:ascii="Times New Roman" w:hAnsi="Times New Roman" w:cs="Times New Roman"/>
          <w:shd w:val="clear" w:color="auto" w:fill="FFFFFF"/>
          <w:lang w:val="uz-Cyrl-UZ"/>
        </w:rPr>
        <w:t>222–233.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eastAsia="uz-Cyrl-UZ"/>
        </w:rPr>
      </w:pPr>
      <w:r w:rsidRPr="00F70DD2">
        <w:rPr>
          <w:rFonts w:ascii="Times New Roman" w:hAnsi="Times New Roman" w:cs="Times New Roman"/>
          <w:lang w:val="uz-Cyrl-UZ"/>
        </w:rPr>
        <w:t xml:space="preserve">2014. „Yugo-Cage: Cage’s Reception and the </w:t>
      </w:r>
      <w:r w:rsidRPr="00F70DD2">
        <w:rPr>
          <w:rFonts w:ascii="Times New Roman" w:hAnsi="Times New Roman" w:cs="Times New Roman"/>
          <w:i/>
          <w:lang w:val="uz-Cyrl-UZ"/>
        </w:rPr>
        <w:t>Different New Music</w:t>
      </w:r>
      <w:r w:rsidRPr="00F70DD2">
        <w:rPr>
          <w:rFonts w:ascii="Times New Roman" w:hAnsi="Times New Roman" w:cs="Times New Roman"/>
          <w:lang w:val="uz-Cyrl-UZ"/>
        </w:rPr>
        <w:t xml:space="preserve"> in Serbia and Former Yugoslavia“, in: </w:t>
      </w:r>
      <w:r w:rsidRPr="00F70DD2">
        <w:rPr>
          <w:rFonts w:ascii="Times New Roman" w:hAnsi="Times New Roman" w:cs="Times New Roman"/>
          <w:i/>
          <w:lang w:val="uz-Cyrl-UZ" w:eastAsia="uz-Cyrl-UZ"/>
        </w:rPr>
        <w:t>T</w:t>
      </w:r>
      <w:r w:rsidRPr="00F70DD2">
        <w:rPr>
          <w:rFonts w:ascii="Times New Roman" w:hAnsi="Times New Roman" w:cs="Times New Roman"/>
          <w:bCs/>
          <w:i/>
          <w:lang w:val="uz-Cyrl-UZ" w:eastAsia="uz-Cyrl-UZ"/>
        </w:rPr>
        <w:t xml:space="preserve">he Freedom of Sound. </w:t>
      </w:r>
      <w:r w:rsidRPr="00F70DD2">
        <w:rPr>
          <w:rFonts w:ascii="Times New Roman" w:hAnsi="Times New Roman" w:cs="Times New Roman"/>
          <w:i/>
          <w:lang w:val="uz-Cyrl-UZ" w:eastAsia="uz-Cyrl-UZ"/>
        </w:rPr>
        <w:t>John Cage behind the Iron Curtain</w:t>
      </w:r>
      <w:r w:rsidRPr="00F70DD2">
        <w:rPr>
          <w:rFonts w:ascii="Times New Roman" w:hAnsi="Times New Roman" w:cs="Times New Roman"/>
          <w:lang w:val="uz-Cyrl-UZ" w:eastAsia="uz-Cyrl-UZ"/>
        </w:rPr>
        <w:t>, Budapest, Ludwig Museum – Museum of Contemporary Art, 14–23.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t xml:space="preserve">2014. „Artist in the First Person – The Ashgate Research Companion to Experimental Music (James Saunders, ed.)“, </w:t>
      </w:r>
      <w:r w:rsidRPr="00F70DD2">
        <w:rPr>
          <w:rFonts w:ascii="Times New Roman" w:hAnsi="Times New Roman" w:cs="Times New Roman"/>
          <w:i/>
          <w:lang w:val="uz-Cyrl-UZ"/>
        </w:rPr>
        <w:t>Tacet. Experimental Music Review</w:t>
      </w:r>
      <w:r w:rsidRPr="00F70DD2">
        <w:rPr>
          <w:rFonts w:ascii="Times New Roman" w:hAnsi="Times New Roman" w:cs="Times New Roman"/>
          <w:lang w:val="uz-Cyrl-UZ"/>
        </w:rPr>
        <w:t>, 3,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403–414.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>2014. „</w:t>
      </w:r>
      <w:r w:rsidRPr="00F70DD2">
        <w:rPr>
          <w:rStyle w:val="Strong"/>
          <w:rFonts w:ascii="Times New Roman" w:hAnsi="Times New Roman"/>
          <w:b w:val="0"/>
          <w:shd w:val="clear" w:color="auto" w:fill="FFFFFF"/>
          <w:lang w:val="uz-Cyrl-UZ"/>
        </w:rPr>
        <w:t>Modernisation of curriculum and study program of musicology</w:t>
      </w:r>
      <w:r w:rsidRPr="00F70DD2">
        <w:rPr>
          <w:rFonts w:ascii="Times New Roman" w:hAnsi="Times New Roman" w:cs="Times New Roman"/>
          <w:lang w:val="uz-Cyrl-UZ"/>
        </w:rPr>
        <w:t>“, излагање на</w:t>
      </w:r>
      <w:r w:rsidRPr="00F70DD2">
        <w:rPr>
          <w:rStyle w:val="Strong"/>
          <w:rFonts w:ascii="Times New Roman" w:hAnsi="Times New Roman"/>
          <w:b w:val="0"/>
          <w:shd w:val="clear" w:color="auto" w:fill="FFFFFF"/>
          <w:lang w:val="uz-Cyrl-UZ"/>
        </w:rPr>
        <w:t xml:space="preserve"> Форуму у оквиру ТЕМПУС пројекта – The Third Forum of Music High Education Institutions and Annual Workshop, Филолошко</w:t>
      </w:r>
      <w:r w:rsidRPr="00F70DD2">
        <w:rPr>
          <w:rStyle w:val="Strong"/>
          <w:rFonts w:ascii="Times New Roman" w:hAnsi="Times New Roman"/>
          <w:b w:val="0"/>
          <w:shd w:val="clear" w:color="auto" w:fill="FFFFFF"/>
        </w:rPr>
        <w:t>-</w:t>
      </w:r>
      <w:r w:rsidRPr="00F70DD2">
        <w:rPr>
          <w:rStyle w:val="Strong"/>
          <w:rFonts w:ascii="Times New Roman" w:hAnsi="Times New Roman"/>
          <w:b w:val="0"/>
          <w:shd w:val="clear" w:color="auto" w:fill="FFFFFF"/>
          <w:lang w:val="uz-Cyrl-UZ"/>
        </w:rPr>
        <w:t>уметнички факултет, Крагујевац.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t>2014. „</w:t>
      </w:r>
      <w:r w:rsidRPr="00F70DD2">
        <w:rPr>
          <w:rFonts w:ascii="Times New Roman" w:hAnsi="Times New Roman" w:cs="Times New Roman"/>
          <w:lang w:val="uz-Cyrl-UZ"/>
        </w:rPr>
        <w:t xml:space="preserve">The </w:t>
      </w:r>
      <w:r w:rsidRPr="00F70DD2">
        <w:rPr>
          <w:rFonts w:ascii="Times New Roman" w:hAnsi="Times New Roman" w:cs="Times New Roman"/>
          <w:i/>
          <w:lang w:val="uz-Cyrl-UZ"/>
        </w:rPr>
        <w:t>Construction Site</w:t>
      </w:r>
      <w:r w:rsidRPr="00F70DD2">
        <w:rPr>
          <w:rFonts w:ascii="Times New Roman" w:hAnsi="Times New Roman" w:cs="Times New Roman"/>
          <w:lang w:val="uz-Cyrl-UZ"/>
        </w:rPr>
        <w:t xml:space="preserve"> Ensemble for New Music: CD </w:t>
      </w:r>
      <w:r w:rsidRPr="00F70DD2">
        <w:rPr>
          <w:rFonts w:ascii="Times New Roman" w:hAnsi="Times New Roman" w:cs="Times New Roman"/>
          <w:i/>
          <w:lang w:val="uz-Cyrl-UZ"/>
        </w:rPr>
        <w:t>4</w:t>
      </w:r>
      <w:r w:rsidRPr="00F70DD2">
        <w:rPr>
          <w:rFonts w:ascii="Times New Roman" w:hAnsi="Times New Roman" w:cs="Times New Roman"/>
          <w:lang w:val="uz-Cyrl-UZ"/>
        </w:rPr>
        <w:t xml:space="preserve">“, </w:t>
      </w:r>
      <w:r w:rsidRPr="00F70DD2">
        <w:rPr>
          <w:rFonts w:ascii="Times New Roman" w:hAnsi="Times New Roman" w:cs="Times New Roman"/>
          <w:i/>
          <w:lang w:val="uz-Cyrl-UZ"/>
        </w:rPr>
        <w:t>New Sound. International Journal of Music</w:t>
      </w:r>
      <w:r w:rsidRPr="00F70DD2">
        <w:rPr>
          <w:rFonts w:ascii="Times New Roman" w:hAnsi="Times New Roman" w:cs="Times New Roman"/>
          <w:lang w:val="uz-Cyrl-UZ"/>
        </w:rPr>
        <w:t>, 43/I, 202–206.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t>2014. „</w:t>
      </w:r>
      <w:r w:rsidRPr="00F70DD2">
        <w:rPr>
          <w:rFonts w:ascii="Times New Roman" w:hAnsi="Times New Roman" w:cs="Times New Roman"/>
          <w:lang w:val="uz-Cyrl-UZ"/>
        </w:rPr>
        <w:t xml:space="preserve">Политике сећања – Стеван Стојановић Мокрањац и штампани медији у Србији (2013–2014)“, излагање на трибини младих </w:t>
      </w:r>
      <w:r w:rsidRPr="00F70DD2">
        <w:rPr>
          <w:rFonts w:ascii="Times New Roman" w:hAnsi="Times New Roman" w:cs="Times New Roman"/>
          <w:i/>
          <w:lang w:val="uz-Cyrl-UZ"/>
        </w:rPr>
        <w:t>Како се сећамо „нашег“ Мокрањца? Репрезентације и рецепције Ст. Ст. Мокрањца у српској култури 21. века</w:t>
      </w:r>
      <w:r w:rsidRPr="00F70DD2">
        <w:rPr>
          <w:rFonts w:ascii="Times New Roman" w:hAnsi="Times New Roman" w:cs="Times New Roman"/>
          <w:lang w:val="uz-Cyrl-UZ"/>
        </w:rPr>
        <w:t>, 49. Мокрањчеви дани, Неготин.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t xml:space="preserve">2014. </w:t>
      </w:r>
      <w:r w:rsidRPr="00F70DD2">
        <w:rPr>
          <w:rFonts w:ascii="Times New Roman" w:hAnsi="Times New Roman" w:cs="Times New Roman"/>
          <w:lang w:val="uz-Cyrl-UZ"/>
        </w:rPr>
        <w:t xml:space="preserve">Излагање на трибини </w:t>
      </w:r>
      <w:r w:rsidRPr="00F70DD2">
        <w:rPr>
          <w:rFonts w:ascii="Times New Roman" w:hAnsi="Times New Roman" w:cs="Times New Roman"/>
          <w:i/>
          <w:lang w:val="uz-Cyrl-UZ"/>
        </w:rPr>
        <w:t>Минимализам и постминимализам</w:t>
      </w:r>
      <w:r w:rsidRPr="00F70DD2">
        <w:rPr>
          <w:rFonts w:ascii="Times New Roman" w:hAnsi="Times New Roman" w:cs="Times New Roman"/>
          <w:lang w:val="uz-Cyrl-UZ"/>
        </w:rPr>
        <w:t xml:space="preserve">, скуп </w:t>
      </w:r>
      <w:r w:rsidRPr="00F70DD2">
        <w:rPr>
          <w:rFonts w:ascii="Times New Roman" w:hAnsi="Times New Roman" w:cs="Times New Roman"/>
          <w:i/>
          <w:lang w:val="uz-Cyrl-UZ"/>
        </w:rPr>
        <w:t>Радио као стуб развоја српске и југословенске музичке културе и уметности</w:t>
      </w:r>
      <w:r w:rsidRPr="00F70DD2">
        <w:rPr>
          <w:rFonts w:ascii="Times New Roman" w:hAnsi="Times New Roman" w:cs="Times New Roman"/>
          <w:lang w:val="uz-Cyrl-UZ"/>
        </w:rPr>
        <w:t>, Београд.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 w:eastAsia="uz-Cyrl-UZ"/>
        </w:rPr>
        <w:t>2014. У</w:t>
      </w:r>
      <w:r w:rsidRPr="00F70DD2">
        <w:rPr>
          <w:rFonts w:ascii="Times New Roman" w:hAnsi="Times New Roman" w:cs="Times New Roman"/>
          <w:lang w:val="uz-Cyrl-UZ"/>
        </w:rPr>
        <w:t xml:space="preserve">ређивањa програмске књижице за ЦД издање </w:t>
      </w:r>
      <w:r w:rsidRPr="00F70DD2">
        <w:rPr>
          <w:rFonts w:ascii="Times New Roman" w:hAnsi="Times New Roman" w:cs="Times New Roman"/>
          <w:i/>
          <w:lang w:val="uz-Cyrl-UZ"/>
        </w:rPr>
        <w:t>Studio Live</w:t>
      </w:r>
      <w:r w:rsidRPr="00F70DD2">
        <w:rPr>
          <w:rFonts w:ascii="Times New Roman" w:hAnsi="Times New Roman" w:cs="Times New Roman"/>
          <w:lang w:val="uz-Cyrl-UZ"/>
        </w:rPr>
        <w:t xml:space="preserve"> Ансамбла </w:t>
      </w:r>
      <w:r w:rsidRPr="00F70DD2">
        <w:rPr>
          <w:rFonts w:ascii="Times New Roman" w:hAnsi="Times New Roman" w:cs="Times New Roman"/>
          <w:i/>
          <w:lang w:val="uz-Cyrl-UZ"/>
        </w:rPr>
        <w:t>Градилиште</w:t>
      </w:r>
      <w:r w:rsidRPr="00F70DD2">
        <w:rPr>
          <w:rFonts w:ascii="Times New Roman" w:hAnsi="Times New Roman" w:cs="Times New Roman"/>
          <w:lang w:val="uz-Cyrl-UZ"/>
        </w:rPr>
        <w:t xml:space="preserve"> (заједно са Недом Хофман</w:t>
      </w:r>
      <w:r w:rsidRPr="00F70DD2">
        <w:rPr>
          <w:rFonts w:ascii="Times New Roman" w:hAnsi="Times New Roman" w:cs="Times New Roman"/>
        </w:rPr>
        <w:t xml:space="preserve"> Сретеновић</w:t>
      </w:r>
      <w:r w:rsidRPr="00F70DD2">
        <w:rPr>
          <w:rFonts w:ascii="Times New Roman" w:hAnsi="Times New Roman" w:cs="Times New Roman"/>
          <w:lang w:val="uz-Cyrl-UZ"/>
        </w:rPr>
        <w:t>).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lang w:eastAsia="uz-Cyrl-UZ"/>
        </w:rPr>
      </w:pPr>
      <w:r w:rsidRPr="00F70DD2">
        <w:rPr>
          <w:rFonts w:ascii="Times New Roman" w:hAnsi="Times New Roman" w:cs="Times New Roman"/>
          <w:lang w:val="uz-Cyrl-UZ"/>
        </w:rPr>
        <w:t xml:space="preserve">2014. Уређивање књижице апстраката Дванаесте међународне конференције </w:t>
      </w:r>
      <w:r w:rsidRPr="00F70DD2">
        <w:rPr>
          <w:rFonts w:ascii="Times New Roman" w:hAnsi="Times New Roman" w:cs="Times New Roman"/>
          <w:i/>
          <w:lang w:val="uz-Cyrl-UZ"/>
        </w:rPr>
        <w:t>Musical Practices – Continuities and Transitions</w:t>
      </w:r>
      <w:r w:rsidRPr="00F70DD2">
        <w:rPr>
          <w:rFonts w:ascii="Times New Roman" w:hAnsi="Times New Roman" w:cs="Times New Roman"/>
          <w:lang w:val="uz-Cyrl-UZ"/>
        </w:rPr>
        <w:t xml:space="preserve"> (заједно са Иваном Петковић).  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2013. „Marsel Dišan i muzika“, у: Miško Šuvaković (prir.), </w:t>
      </w:r>
      <w:r w:rsidRPr="00F70DD2">
        <w:rPr>
          <w:rFonts w:ascii="Times New Roman" w:hAnsi="Times New Roman" w:cs="Times New Roman"/>
          <w:i/>
          <w:lang w:val="uz-Cyrl-UZ"/>
        </w:rPr>
        <w:t>Dišan i redimejd</w:t>
      </w:r>
      <w:r w:rsidRPr="00F70DD2">
        <w:rPr>
          <w:rFonts w:ascii="Times New Roman" w:hAnsi="Times New Roman" w:cs="Times New Roman"/>
          <w:lang w:val="uz-Cyrl-UZ"/>
        </w:rPr>
        <w:t>, Beograd, Službeni glasnik, 187–206.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>2013</w:t>
      </w:r>
      <w:r w:rsidRPr="00F70DD2">
        <w:rPr>
          <w:rFonts w:ascii="Times New Roman" w:hAnsi="Times New Roman" w:cs="Times New Roman"/>
          <w:i/>
          <w:lang w:val="uz-Cyrl-UZ"/>
        </w:rPr>
        <w:t xml:space="preserve">. </w:t>
      </w:r>
      <w:r w:rsidRPr="00F70DD2">
        <w:rPr>
          <w:rFonts w:ascii="Times New Roman" w:hAnsi="Times New Roman" w:cs="Times New Roman"/>
          <w:lang w:val="uz-Cyrl-UZ"/>
        </w:rPr>
        <w:t xml:space="preserve">„A New Era of (Music) Listening – from Soundless to Noisy Environment“, in: 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Stefania Giametta and Francesco Michi (eds.), </w:t>
      </w:r>
      <w:r w:rsidRPr="00F70DD2">
        <w:rPr>
          <w:rFonts w:ascii="Times New Roman" w:hAnsi="Times New Roman" w:cs="Times New Roman"/>
          <w:i/>
          <w:lang w:val="uz-Cyrl-UZ"/>
        </w:rPr>
        <w:t>Keep an Ear on: Atti del V</w:t>
      </w:r>
      <w:r w:rsidRPr="00F70DD2">
        <w:rPr>
          <w:rFonts w:ascii="Times New Roman" w:hAnsi="Times New Roman" w:cs="Times New Roman"/>
          <w:i/>
          <w:vertAlign w:val="superscript"/>
          <w:lang w:val="uz-Cyrl-UZ"/>
        </w:rPr>
        <w:t>o</w:t>
      </w:r>
      <w:r w:rsidRPr="00F70DD2">
        <w:rPr>
          <w:rFonts w:ascii="Times New Roman" w:hAnsi="Times New Roman" w:cs="Times New Roman"/>
          <w:i/>
          <w:lang w:val="uz-Cyrl-UZ"/>
        </w:rPr>
        <w:t xml:space="preserve"> Simposio FKL sul Paesaggio Sonoro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Firenze, FRATINI editore, 133–138.</w:t>
      </w:r>
    </w:p>
    <w:p w:rsidR="004D1713" w:rsidRPr="00F70DD2" w:rsidRDefault="004D1713" w:rsidP="00FA4347">
      <w:pPr>
        <w:pStyle w:val="PlainText"/>
        <w:numPr>
          <w:ilvl w:val="0"/>
          <w:numId w:val="5"/>
        </w:numPr>
        <w:spacing w:after="160" w:line="276" w:lineRule="auto"/>
        <w:rPr>
          <w:rFonts w:ascii="Times New Roman" w:hAnsi="Times New Roman"/>
          <w:sz w:val="24"/>
          <w:szCs w:val="24"/>
          <w:lang w:val="uz-Cyrl-UZ" w:eastAsia="uz-Cyrl-UZ"/>
        </w:rPr>
      </w:pPr>
      <w:r w:rsidRPr="00F70DD2">
        <w:rPr>
          <w:rFonts w:ascii="Times New Roman" w:hAnsi="Times New Roman"/>
          <w:sz w:val="24"/>
          <w:szCs w:val="24"/>
          <w:lang w:val="uz-Cyrl-UZ"/>
        </w:rPr>
        <w:t>2013</w:t>
      </w:r>
      <w:r w:rsidRPr="00F70DD2">
        <w:rPr>
          <w:rFonts w:ascii="Times New Roman" w:hAnsi="Times New Roman"/>
          <w:i/>
          <w:sz w:val="24"/>
          <w:szCs w:val="24"/>
          <w:lang w:val="uz-Cyrl-UZ"/>
        </w:rPr>
        <w:t xml:space="preserve">. </w:t>
      </w:r>
      <w:r w:rsidRPr="00F70DD2">
        <w:rPr>
          <w:rFonts w:ascii="Times New Roman" w:hAnsi="Times New Roman"/>
          <w:sz w:val="24"/>
          <w:szCs w:val="24"/>
          <w:lang w:val="uz-Cyrl-UZ"/>
        </w:rPr>
        <w:t xml:space="preserve">„Identities: The World of Music in Relation to Itself, Tilman Seebass, Mirjana Veselinović-Hofman and Tijana Popović Mlađenović (eds.)“, </w:t>
      </w:r>
      <w:r w:rsidRPr="00F70DD2">
        <w:rPr>
          <w:rFonts w:ascii="Times New Roman" w:hAnsi="Times New Roman"/>
          <w:i/>
          <w:sz w:val="24"/>
          <w:szCs w:val="24"/>
          <w:lang w:val="uz-Cyrl-UZ" w:eastAsia="uz-Cyrl-UZ"/>
        </w:rPr>
        <w:t>New Sound. International Journal of Music</w:t>
      </w:r>
      <w:r w:rsidRPr="00F70DD2">
        <w:rPr>
          <w:rFonts w:ascii="Times New Roman" w:hAnsi="Times New Roman"/>
          <w:sz w:val="24"/>
          <w:szCs w:val="24"/>
          <w:lang w:val="uz-Cyrl-UZ" w:eastAsia="uz-Cyrl-UZ"/>
        </w:rPr>
        <w:t>,</w:t>
      </w:r>
      <w:r w:rsidRPr="00F70DD2">
        <w:rPr>
          <w:rFonts w:ascii="Times New Roman" w:hAnsi="Times New Roman"/>
          <w:i/>
          <w:sz w:val="24"/>
          <w:szCs w:val="24"/>
          <w:lang w:val="uz-Cyrl-UZ" w:eastAsia="uz-Cyrl-UZ"/>
        </w:rPr>
        <w:t xml:space="preserve"> </w:t>
      </w:r>
      <w:r w:rsidRPr="00F70DD2">
        <w:rPr>
          <w:rFonts w:ascii="Times New Roman" w:hAnsi="Times New Roman"/>
          <w:sz w:val="24"/>
          <w:szCs w:val="24"/>
          <w:lang w:val="uz-Cyrl-UZ" w:eastAsia="uz-Cyrl-UZ"/>
        </w:rPr>
        <w:t xml:space="preserve">42/II, </w:t>
      </w:r>
      <w:r w:rsidRPr="00F70DD2">
        <w:rPr>
          <w:rFonts w:ascii="Times New Roman" w:hAnsi="Times New Roman"/>
          <w:sz w:val="24"/>
          <w:szCs w:val="24"/>
          <w:lang w:val="uz-Cyrl-UZ"/>
        </w:rPr>
        <w:t>189–193.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2013. „Rethinking the Concept of Time in the Postwar American Experimental Music – Feldman’s </w:t>
      </w:r>
      <w:r w:rsidRPr="00F70DD2">
        <w:rPr>
          <w:rFonts w:ascii="Times New Roman" w:hAnsi="Times New Roman" w:cs="Times New Roman"/>
          <w:i/>
          <w:lang w:val="uz-Cyrl-UZ"/>
        </w:rPr>
        <w:t>Art of Immediacy“</w:t>
      </w:r>
      <w:r w:rsidRPr="00F70DD2">
        <w:rPr>
          <w:rFonts w:ascii="Times New Roman" w:hAnsi="Times New Roman" w:cs="Times New Roman"/>
          <w:lang w:val="uz-Cyrl-UZ"/>
        </w:rPr>
        <w:t xml:space="preserve">, in: Teresa Malecka and </w:t>
      </w:r>
      <w:r w:rsidRPr="00F70DD2">
        <w:rPr>
          <w:rFonts w:ascii="Times New Roman" w:hAnsi="Times New Roman" w:cs="Times New Roman"/>
          <w:lang w:val="uz-Cyrl-UZ"/>
        </w:rPr>
        <w:lastRenderedPageBreak/>
        <w:t xml:space="preserve">Małgorzata Pawłowska (eds.), </w:t>
      </w:r>
      <w:r w:rsidRPr="00F70DD2">
        <w:rPr>
          <w:rFonts w:ascii="Times New Roman" w:hAnsi="Times New Roman" w:cs="Times New Roman"/>
          <w:i/>
          <w:lang w:val="uz-Cyrl-UZ"/>
        </w:rPr>
        <w:t xml:space="preserve">Music: Function and Value. </w:t>
      </w:r>
      <w:r w:rsidRPr="00F70DD2">
        <w:rPr>
          <w:rFonts w:ascii="Times New Roman" w:hAnsi="Times New Roman" w:cs="Times New Roman"/>
          <w:lang w:val="uz-Cyrl-UZ"/>
        </w:rPr>
        <w:t>Vol. 2, Kraków, Akademia Muzyczna w Krakowie and Musica Iagellonica, 653–661.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Cs/>
          <w:lang w:eastAsia="uz-Cyrl-UZ"/>
        </w:rPr>
      </w:pPr>
      <w:r w:rsidRPr="00F70DD2">
        <w:rPr>
          <w:rFonts w:ascii="Times New Roman" w:hAnsi="Times New Roman" w:cs="Times New Roman"/>
          <w:lang w:val="uz-Cyrl-UZ"/>
        </w:rPr>
        <w:t xml:space="preserve">2013. </w:t>
      </w:r>
      <w:r w:rsidRPr="00F70DD2">
        <w:rPr>
          <w:rFonts w:ascii="Times New Roman" w:hAnsi="Times New Roman" w:cs="Times New Roman"/>
          <w:bCs/>
          <w:lang w:val="uz-Cyrl-UZ" w:eastAsia="uz-Cyrl-UZ"/>
        </w:rPr>
        <w:t xml:space="preserve">„Иштван Варга“, „Војислав Вучковић“, „Ансамбл </w:t>
      </w:r>
      <w:r w:rsidRPr="00F70DD2">
        <w:rPr>
          <w:rFonts w:ascii="Times New Roman" w:hAnsi="Times New Roman" w:cs="Times New Roman"/>
          <w:bCs/>
          <w:i/>
          <w:lang w:val="uz-Cyrl-UZ" w:eastAsia="uz-Cyrl-UZ"/>
        </w:rPr>
        <w:t>Градилиште</w:t>
      </w:r>
      <w:r w:rsidRPr="00F70DD2">
        <w:rPr>
          <w:rFonts w:ascii="Times New Roman" w:hAnsi="Times New Roman" w:cs="Times New Roman"/>
          <w:bCs/>
          <w:lang w:val="uz-Cyrl-UZ" w:eastAsia="uz-Cyrl-UZ"/>
        </w:rPr>
        <w:t xml:space="preserve">“, </w:t>
      </w:r>
      <w:r w:rsidRPr="00F70DD2">
        <w:rPr>
          <w:rFonts w:ascii="Times New Roman" w:hAnsi="Times New Roman" w:cs="Times New Roman"/>
          <w:bCs/>
          <w:i/>
          <w:lang w:val="uz-Cyrl-UZ" w:eastAsia="uz-Cyrl-UZ"/>
        </w:rPr>
        <w:t>Српска енциклопедија</w:t>
      </w:r>
      <w:r w:rsidRPr="00F70DD2">
        <w:rPr>
          <w:rFonts w:ascii="Times New Roman" w:hAnsi="Times New Roman" w:cs="Times New Roman"/>
          <w:bCs/>
          <w:lang w:val="uz-Cyrl-UZ" w:eastAsia="uz-Cyrl-UZ"/>
        </w:rPr>
        <w:t>, I том, Нови Сад–Београд, Матица српска, САНУ, Завод за уџбенике.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2012. „A Sketch of the (Self) Portrait of Ivan Brkljačić“, </w:t>
      </w:r>
      <w:r w:rsidRPr="00F70DD2">
        <w:rPr>
          <w:rFonts w:ascii="Times New Roman" w:hAnsi="Times New Roman" w:cs="Times New Roman"/>
          <w:i/>
          <w:lang w:val="uz-Cyrl-UZ"/>
        </w:rPr>
        <w:t xml:space="preserve">New Sound. International Magazine for Music, </w:t>
      </w:r>
      <w:r w:rsidRPr="00F70DD2">
        <w:rPr>
          <w:rFonts w:ascii="Times New Roman" w:hAnsi="Times New Roman" w:cs="Times New Roman"/>
          <w:lang w:val="uz-Cyrl-UZ"/>
        </w:rPr>
        <w:t>39/I, 5–13.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>2012. „The 21</w:t>
      </w:r>
      <w:r w:rsidRPr="00F70DD2">
        <w:rPr>
          <w:rFonts w:ascii="Times New Roman" w:hAnsi="Times New Roman" w:cs="Times New Roman"/>
          <w:vertAlign w:val="superscript"/>
          <w:lang w:val="uz-Cyrl-UZ"/>
        </w:rPr>
        <w:t>st</w:t>
      </w:r>
      <w:r w:rsidRPr="00F70DD2">
        <w:rPr>
          <w:rFonts w:ascii="Times New Roman" w:hAnsi="Times New Roman" w:cs="Times New Roman"/>
          <w:lang w:val="uz-Cyrl-UZ"/>
        </w:rPr>
        <w:t xml:space="preserve"> International Review of Composers – Musical Construction Site“, </w:t>
      </w:r>
      <w:r w:rsidRPr="00F70DD2">
        <w:rPr>
          <w:rFonts w:ascii="Times New Roman" w:hAnsi="Times New Roman" w:cs="Times New Roman"/>
          <w:i/>
          <w:lang w:val="uz-Cyrl-UZ"/>
        </w:rPr>
        <w:t>New Sound. International Magazine for Music</w:t>
      </w:r>
      <w:r w:rsidRPr="00F70DD2">
        <w:rPr>
          <w:rFonts w:ascii="Times New Roman" w:hAnsi="Times New Roman" w:cs="Times New Roman"/>
          <w:lang w:val="uz-Cyrl-UZ"/>
        </w:rPr>
        <w:t>, 2012, 40/II, 221–227.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2012. „Cage’s utopianism: </w:t>
      </w:r>
      <w:r w:rsidRPr="00F70DD2">
        <w:rPr>
          <w:rFonts w:ascii="Times New Roman" w:hAnsi="Times New Roman" w:cs="Times New Roman"/>
          <w:i/>
          <w:lang w:val="uz-Cyrl-UZ"/>
        </w:rPr>
        <w:t>How to improve the world…“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in: Vesna Mikić, Ivana Perković, Tijana Popović Mlađenović, Mirjana Veselinović-Hofman (eds.), </w:t>
      </w:r>
      <w:r w:rsidRPr="00F70DD2">
        <w:rPr>
          <w:rFonts w:ascii="Times New Roman" w:hAnsi="Times New Roman" w:cs="Times New Roman"/>
          <w:i/>
          <w:lang w:val="uz-Cyrl-UZ"/>
        </w:rPr>
        <w:t>Between Nostalgia, Utopia, and Realities</w:t>
      </w:r>
      <w:r w:rsidRPr="00F70DD2">
        <w:rPr>
          <w:rFonts w:ascii="Times New Roman" w:hAnsi="Times New Roman" w:cs="Times New Roman"/>
          <w:lang w:val="uz-Cyrl-UZ"/>
        </w:rPr>
        <w:t xml:space="preserve">, Belgrade, Faculty of Music, 128–137. 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2011. </w:t>
      </w:r>
      <w:r w:rsidRPr="00F70DD2">
        <w:rPr>
          <w:rFonts w:ascii="Times New Roman" w:hAnsi="Times New Roman" w:cs="Times New Roman"/>
          <w:i/>
          <w:lang w:val="uz-Cyrl-UZ"/>
        </w:rPr>
        <w:t>Od buke do tišine – Poetika ranog stvaralaštva Džona Kejdža</w:t>
      </w:r>
      <w:r w:rsidRPr="00F70DD2">
        <w:rPr>
          <w:rFonts w:ascii="Times New Roman" w:hAnsi="Times New Roman" w:cs="Times New Roman"/>
          <w:lang w:val="uz-Cyrl-UZ"/>
        </w:rPr>
        <w:t xml:space="preserve">, Beograd, Fakultet muzičke umetnosti (Едиција: Muzikološke studije – interpretacije: </w:t>
      </w:r>
      <w:r w:rsidRPr="00F70DD2">
        <w:rPr>
          <w:rFonts w:ascii="Times New Roman" w:hAnsi="Times New Roman" w:cs="Times New Roman"/>
          <w:i/>
          <w:lang w:val="uz-Cyrl-UZ"/>
        </w:rPr>
        <w:t xml:space="preserve">Les beaux excentriques, </w:t>
      </w:r>
      <w:r w:rsidRPr="00F70DD2">
        <w:rPr>
          <w:rFonts w:ascii="Times New Roman" w:hAnsi="Times New Roman" w:cs="Times New Roman"/>
          <w:lang w:val="uz-Cyrl-UZ"/>
        </w:rPr>
        <w:t>urednice Vesna Mikić i Tijana Popović Mlađenović).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>2011. „Music and Theatre: the 19</w:t>
      </w:r>
      <w:r w:rsidRPr="00F70DD2">
        <w:rPr>
          <w:rFonts w:ascii="Times New Roman" w:hAnsi="Times New Roman" w:cs="Times New Roman"/>
          <w:vertAlign w:val="superscript"/>
          <w:lang w:val="uz-Cyrl-UZ"/>
        </w:rPr>
        <w:t>th</w:t>
      </w:r>
      <w:r w:rsidRPr="00F70DD2">
        <w:rPr>
          <w:rFonts w:ascii="Times New Roman" w:hAnsi="Times New Roman" w:cs="Times New Roman"/>
          <w:lang w:val="uz-Cyrl-UZ"/>
        </w:rPr>
        <w:t xml:space="preserve"> International Review of Composers“, </w:t>
      </w:r>
      <w:r w:rsidRPr="00F70DD2">
        <w:rPr>
          <w:rFonts w:ascii="Times New Roman" w:hAnsi="Times New Roman" w:cs="Times New Roman"/>
          <w:i/>
          <w:lang w:val="uz-Cyrl-UZ"/>
        </w:rPr>
        <w:t xml:space="preserve">New Sound – International Magazine for Music, </w:t>
      </w:r>
      <w:r w:rsidRPr="00F70DD2">
        <w:rPr>
          <w:rFonts w:ascii="Times New Roman" w:hAnsi="Times New Roman" w:cs="Times New Roman"/>
          <w:lang w:val="uz-Cyrl-UZ"/>
        </w:rPr>
        <w:t>37/1, 85–90.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>2010. „</w:t>
      </w:r>
      <w:r w:rsidRPr="00F70DD2">
        <w:rPr>
          <w:rStyle w:val="Emphasis"/>
          <w:rFonts w:ascii="Times New Roman" w:hAnsi="Times New Roman"/>
          <w:lang w:val="uz-Cyrl-UZ"/>
        </w:rPr>
        <w:t>Changing the System: the Music of Christian Wolff</w:t>
      </w:r>
      <w:r w:rsidRPr="00F70DD2">
        <w:rPr>
          <w:rFonts w:ascii="Times New Roman" w:hAnsi="Times New Roman" w:cs="Times New Roman"/>
          <w:lang w:val="uz-Cyrl-UZ"/>
        </w:rPr>
        <w:t xml:space="preserve">, </w:t>
      </w:r>
      <w:r w:rsidRPr="00F70DD2">
        <w:rPr>
          <w:rFonts w:ascii="Times New Roman" w:hAnsi="Times New Roman" w:cs="Times New Roman"/>
          <w:spacing w:val="-4"/>
          <w:lang w:val="uz-Cyrl-UZ"/>
        </w:rPr>
        <w:t xml:space="preserve">Stephen Chase and Philip Thomas (eds.)“, </w:t>
      </w:r>
      <w:r w:rsidRPr="00F70DD2">
        <w:rPr>
          <w:rFonts w:ascii="Times New Roman" w:hAnsi="Times New Roman" w:cs="Times New Roman"/>
          <w:i/>
          <w:lang w:val="uz-Cyrl-UZ"/>
        </w:rPr>
        <w:t>Tacet. Exerimental Music Review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 xml:space="preserve">No. 1, 248–250. 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2009. „Džon Kejdž – estetika indiferentnosti“, у: Miško Šuvaković i Aleš Erjavec (ur.), </w:t>
      </w:r>
      <w:r w:rsidRPr="00F70DD2">
        <w:rPr>
          <w:rFonts w:ascii="Times New Roman" w:hAnsi="Times New Roman" w:cs="Times New Roman"/>
          <w:i/>
          <w:lang w:val="uz-Cyrl-UZ"/>
        </w:rPr>
        <w:t>Figure u pokretu. Savremena zapadna estetika, filozofija i teorija umetnosti</w:t>
      </w:r>
      <w:r w:rsidRPr="00F70DD2">
        <w:rPr>
          <w:rFonts w:ascii="Times New Roman" w:hAnsi="Times New Roman" w:cs="Times New Roman"/>
          <w:lang w:val="uz-Cyrl-UZ"/>
        </w:rPr>
        <w:t>, Beograd, Atoča, 255–269.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2009. „Milica Đorđević: </w:t>
      </w:r>
      <w:r w:rsidRPr="00F70DD2">
        <w:rPr>
          <w:rFonts w:ascii="Times New Roman" w:hAnsi="Times New Roman" w:cs="Times New Roman"/>
          <w:i/>
          <w:lang w:val="uz-Cyrl-UZ"/>
        </w:rPr>
        <w:t>Zvezdoznančeva smrt – skamenjeni odjeci epitafa u šutnutom kristalu vremena I &amp; II</w:t>
      </w:r>
      <w:r w:rsidRPr="00F70DD2">
        <w:rPr>
          <w:rFonts w:ascii="Times New Roman" w:hAnsi="Times New Roman" w:cs="Times New Roman"/>
          <w:lang w:val="uz-Cyrl-UZ"/>
        </w:rPr>
        <w:t xml:space="preserve">“, </w:t>
      </w:r>
      <w:r w:rsidRPr="00F70DD2">
        <w:rPr>
          <w:rFonts w:ascii="Times New Roman" w:hAnsi="Times New Roman" w:cs="Times New Roman"/>
          <w:i/>
          <w:lang w:val="uz-Cyrl-UZ"/>
        </w:rPr>
        <w:t>New Sound. International Magazine for Music</w:t>
      </w:r>
      <w:r w:rsidRPr="00F70DD2">
        <w:rPr>
          <w:rFonts w:ascii="Times New Roman" w:hAnsi="Times New Roman" w:cs="Times New Roman"/>
          <w:lang w:val="uz-Cyrl-UZ"/>
        </w:rPr>
        <w:t>,</w:t>
      </w:r>
      <w:r w:rsidRPr="00F70DD2">
        <w:rPr>
          <w:rFonts w:ascii="Times New Roman" w:hAnsi="Times New Roman" w:cs="Times New Roman"/>
          <w:i/>
          <w:lang w:val="uz-Cyrl-UZ"/>
        </w:rPr>
        <w:t xml:space="preserve"> </w:t>
      </w:r>
      <w:r w:rsidRPr="00F70DD2">
        <w:rPr>
          <w:rFonts w:ascii="Times New Roman" w:hAnsi="Times New Roman" w:cs="Times New Roman"/>
          <w:lang w:val="uz-Cyrl-UZ"/>
        </w:rPr>
        <w:t>34/II, 98–105.</w:t>
      </w:r>
    </w:p>
    <w:p w:rsidR="004D1713" w:rsidRPr="00F70DD2" w:rsidRDefault="004D1713" w:rsidP="00FA4347">
      <w:pPr>
        <w:pStyle w:val="ListParagraph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  <w:lang w:val="uz-Cyrl-UZ"/>
        </w:rPr>
        <w:t xml:space="preserve">2009. „Review – </w:t>
      </w:r>
      <w:r w:rsidRPr="00F70DD2">
        <w:rPr>
          <w:rFonts w:ascii="Times New Roman" w:hAnsi="Times New Roman" w:cs="Times New Roman"/>
          <w:i/>
          <w:lang w:val="uz-Cyrl-UZ"/>
        </w:rPr>
        <w:t>From Plato to John Zorn, a collection of student’s works</w:t>
      </w:r>
      <w:r w:rsidRPr="00F70DD2">
        <w:rPr>
          <w:rFonts w:ascii="Times New Roman" w:hAnsi="Times New Roman" w:cs="Times New Roman"/>
          <w:lang w:val="uz-Cyrl-UZ"/>
        </w:rPr>
        <w:t xml:space="preserve">“, </w:t>
      </w:r>
      <w:r w:rsidRPr="00F70DD2">
        <w:rPr>
          <w:rFonts w:ascii="Times New Roman" w:hAnsi="Times New Roman" w:cs="Times New Roman"/>
          <w:i/>
          <w:lang w:val="uz-Cyrl-UZ"/>
        </w:rPr>
        <w:t>New Sound. International Magazine for Music</w:t>
      </w:r>
      <w:r w:rsidRPr="00F70DD2">
        <w:rPr>
          <w:rFonts w:ascii="Times New Roman" w:hAnsi="Times New Roman" w:cs="Times New Roman"/>
          <w:lang w:val="uz-Cyrl-UZ"/>
        </w:rPr>
        <w:t>, 33/I, 112–114.</w:t>
      </w:r>
    </w:p>
    <w:p w:rsidR="004D1713" w:rsidRPr="00F70DD2" w:rsidRDefault="004D1713" w:rsidP="004D1713">
      <w:pPr>
        <w:rPr>
          <w:rFonts w:ascii="Times New Roman" w:hAnsi="Times New Roman" w:cs="Times New Roman"/>
        </w:rPr>
      </w:pPr>
    </w:p>
    <w:p w:rsidR="00655F0D" w:rsidRPr="00F70DD2" w:rsidRDefault="00655F0D">
      <w:pPr>
        <w:rPr>
          <w:b/>
          <w:i/>
        </w:rPr>
      </w:pPr>
      <w:r w:rsidRPr="00F70DD2">
        <w:rPr>
          <w:b/>
          <w:i/>
        </w:rPr>
        <w:br w:type="page"/>
      </w:r>
    </w:p>
    <w:p w:rsidR="006E7DB3" w:rsidRPr="00F70DD2" w:rsidRDefault="006E7DB3" w:rsidP="006E7DB3">
      <w:pPr>
        <w:jc w:val="center"/>
        <w:rPr>
          <w:rFonts w:ascii="Times New Roman" w:hAnsi="Times New Roman"/>
          <w:b/>
          <w:i/>
        </w:rPr>
      </w:pPr>
      <w:r w:rsidRPr="00F70DD2">
        <w:rPr>
          <w:b/>
          <w:i/>
        </w:rPr>
        <w:lastRenderedPageBreak/>
        <w:t>Анализа докторске дисертације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</w:p>
    <w:p w:rsidR="00390526" w:rsidRPr="00F70DD2" w:rsidRDefault="00390526" w:rsidP="00390526">
      <w:pPr>
        <w:pStyle w:val="Style2"/>
        <w:spacing w:line="360" w:lineRule="auto"/>
      </w:pPr>
      <w:r w:rsidRPr="00F70DD2">
        <w:t xml:space="preserve">Докторска дисертација </w:t>
      </w:r>
      <w:r w:rsidR="00907A31" w:rsidRPr="00F70DD2">
        <w:t>ИВАНЕ МИЛАДИНОВИЋ ПРИЦЕ</w:t>
      </w:r>
      <w:r w:rsidR="000F6C2E" w:rsidRPr="00F70DD2">
        <w:t xml:space="preserve"> (касније и </w:t>
      </w:r>
      <w:r w:rsidR="007834B4" w:rsidRPr="00F70DD2">
        <w:t>кандидаткињ</w:t>
      </w:r>
      <w:r w:rsidR="00907A31" w:rsidRPr="00F70DD2">
        <w:t>а</w:t>
      </w:r>
      <w:r w:rsidR="000F6C2E" w:rsidRPr="00F70DD2">
        <w:t>, а</w:t>
      </w:r>
      <w:r w:rsidR="00DC3E16" w:rsidRPr="00F70DD2">
        <w:t>уторка</w:t>
      </w:r>
      <w:r w:rsidRPr="00F70DD2">
        <w:t xml:space="preserve">), под насловом </w:t>
      </w:r>
      <w:r w:rsidR="00DC3E16" w:rsidRPr="00F70DD2">
        <w:rPr>
          <w:i/>
        </w:rPr>
        <w:t>ЕФЕКТИ АМЕРИЧКЕ ЕКСПЕРИМЕНТАЛНЕ МУЗИКЕ У ПОЉУ САВРЕМЕНЕ УМЕТНОСТИ И ТЕОРИЈЕ</w:t>
      </w:r>
      <w:r w:rsidRPr="00F70DD2">
        <w:t xml:space="preserve">, састоји се из </w:t>
      </w:r>
      <w:r w:rsidR="002207EF" w:rsidRPr="00F70DD2">
        <w:t xml:space="preserve">шест поглавља и </w:t>
      </w:r>
      <w:r w:rsidR="00DC3E16" w:rsidRPr="00F70DD2">
        <w:t xml:space="preserve">укупног </w:t>
      </w:r>
      <w:r w:rsidR="002207EF" w:rsidRPr="00F70DD2">
        <w:t xml:space="preserve">је </w:t>
      </w:r>
      <w:r w:rsidR="00DC3E16" w:rsidRPr="00F70DD2">
        <w:t>обима од 309 страни</w:t>
      </w:r>
      <w:r w:rsidR="007834B4" w:rsidRPr="00F70DD2">
        <w:t xml:space="preserve">ца (фонт </w:t>
      </w:r>
      <w:r w:rsidR="006E1D2D" w:rsidRPr="00F70DD2">
        <w:rPr>
          <w:lang w:val="uz-Cyrl-UZ"/>
        </w:rPr>
        <w:t>Century Schoolbook</w:t>
      </w:r>
      <w:r w:rsidR="007834B4" w:rsidRPr="00F70DD2">
        <w:t>, 12 pt.</w:t>
      </w:r>
      <w:r w:rsidR="00DC3E16" w:rsidRPr="00F70DD2">
        <w:t xml:space="preserve"> проред 1</w:t>
      </w:r>
      <w:proofErr w:type="gramStart"/>
      <w:r w:rsidR="00DC3E16" w:rsidRPr="00F70DD2">
        <w:t>,5</w:t>
      </w:r>
      <w:proofErr w:type="gramEnd"/>
      <w:r w:rsidR="00DC3E16" w:rsidRPr="00F70DD2">
        <w:t xml:space="preserve">). </w:t>
      </w:r>
      <w:proofErr w:type="gramStart"/>
      <w:r w:rsidR="00DC3E16" w:rsidRPr="00F70DD2">
        <w:t xml:space="preserve">Прво поглавље </w:t>
      </w:r>
      <w:r w:rsidR="00F946AE" w:rsidRPr="00F70DD2">
        <w:t>је насловљено као</w:t>
      </w:r>
      <w:r w:rsidR="00DC3E16" w:rsidRPr="00F70DD2">
        <w:t xml:space="preserve"> </w:t>
      </w:r>
      <w:r w:rsidR="00DC3E16" w:rsidRPr="00F70DD2">
        <w:rPr>
          <w:b/>
        </w:rPr>
        <w:t xml:space="preserve">УВОДНА РАЗМАТРАЊА </w:t>
      </w:r>
      <w:r w:rsidR="00DC3E16" w:rsidRPr="00F70DD2">
        <w:t xml:space="preserve">(стр. 1–16), а последње – </w:t>
      </w:r>
      <w:r w:rsidR="00DC3E16" w:rsidRPr="00F70DD2">
        <w:rPr>
          <w:b/>
        </w:rPr>
        <w:t>ЗАКЉУЧНА РАЗМАТРАЊА</w:t>
      </w:r>
      <w:r w:rsidR="00DC3E16" w:rsidRPr="00F70DD2">
        <w:t xml:space="preserve"> </w:t>
      </w:r>
      <w:r w:rsidR="00DC3E16" w:rsidRPr="00F70DD2">
        <w:rPr>
          <w:lang w:val="zh-CN"/>
        </w:rPr>
        <w:t>(стр. 269–276)</w:t>
      </w:r>
      <w:r w:rsidR="00DC3E16" w:rsidRPr="00F70DD2">
        <w:t>.</w:t>
      </w:r>
      <w:proofErr w:type="gramEnd"/>
      <w:r w:rsidR="00DC3E16" w:rsidRPr="00F70DD2">
        <w:t xml:space="preserve"> </w:t>
      </w:r>
      <w:r w:rsidR="00F946AE" w:rsidRPr="00F70DD2">
        <w:t>Између њих су</w:t>
      </w:r>
      <w:r w:rsidRPr="00F70DD2">
        <w:t xml:space="preserve"> четири опсежна поглавља</w:t>
      </w:r>
      <w:r w:rsidR="0011606C" w:rsidRPr="00F70DD2">
        <w:t xml:space="preserve"> </w:t>
      </w:r>
      <w:r w:rsidR="006B6D72" w:rsidRPr="00F70DD2">
        <w:t>(</w:t>
      </w:r>
      <w:r w:rsidR="008E587D" w:rsidRPr="00F70DD2">
        <w:t xml:space="preserve">свако од њих </w:t>
      </w:r>
      <w:r w:rsidR="0011606C" w:rsidRPr="00F70DD2">
        <w:t xml:space="preserve">са </w:t>
      </w:r>
      <w:r w:rsidR="008E587D" w:rsidRPr="00F70DD2">
        <w:t>по неколико потпоглављ</w:t>
      </w:r>
      <w:r w:rsidR="0011606C" w:rsidRPr="00F70DD2">
        <w:t>а</w:t>
      </w:r>
      <w:r w:rsidR="006B6D72" w:rsidRPr="00F70DD2">
        <w:t>)</w:t>
      </w:r>
      <w:r w:rsidR="00DC3E16" w:rsidRPr="00F70DD2">
        <w:t xml:space="preserve">: </w:t>
      </w:r>
      <w:r w:rsidR="00DC3E16" w:rsidRPr="00F70DD2">
        <w:rPr>
          <w:b/>
        </w:rPr>
        <w:t>2</w:t>
      </w:r>
      <w:r w:rsidR="00DC3E16" w:rsidRPr="00F70DD2">
        <w:t xml:space="preserve"> </w:t>
      </w:r>
      <w:r w:rsidR="00DC3E16" w:rsidRPr="00F70DD2">
        <w:rPr>
          <w:b/>
        </w:rPr>
        <w:t xml:space="preserve">ЕКСПЕРИМЕНТ У УМЕТНОСТИ И МУЗИЦИ: </w:t>
      </w:r>
      <w:r w:rsidR="00DC3E16" w:rsidRPr="00F70DD2">
        <w:rPr>
          <w:b/>
          <w:caps/>
        </w:rPr>
        <w:t>терминолошке и историјске координате</w:t>
      </w:r>
      <w:r w:rsidR="00DC3E16" w:rsidRPr="00F70DD2">
        <w:t xml:space="preserve"> (стр. 17–74); </w:t>
      </w:r>
      <w:r w:rsidR="00E562A3" w:rsidRPr="00F70DD2">
        <w:rPr>
          <w:b/>
        </w:rPr>
        <w:t xml:space="preserve">3 </w:t>
      </w:r>
      <w:r w:rsidR="00DC3E16" w:rsidRPr="00F70DD2">
        <w:rPr>
          <w:b/>
          <w:lang w:eastAsia="zh-CN"/>
        </w:rPr>
        <w:t xml:space="preserve">УМЕТНОСТ КАО ЕКСПЕРИМЕНТ У ХХ ВЕКУ </w:t>
      </w:r>
      <w:r w:rsidR="00E562A3" w:rsidRPr="00F70DD2">
        <w:rPr>
          <w:lang w:eastAsia="zh-CN"/>
        </w:rPr>
        <w:t xml:space="preserve">(стр. 75–153); </w:t>
      </w:r>
      <w:r w:rsidR="00E562A3" w:rsidRPr="00F70DD2">
        <w:rPr>
          <w:b/>
          <w:lang w:eastAsia="zh-CN"/>
        </w:rPr>
        <w:t>4</w:t>
      </w:r>
      <w:r w:rsidR="00E562A3" w:rsidRPr="00F70DD2">
        <w:rPr>
          <w:lang w:eastAsia="zh-CN"/>
        </w:rPr>
        <w:t xml:space="preserve"> </w:t>
      </w:r>
      <w:r w:rsidR="00E562A3" w:rsidRPr="00F70DD2">
        <w:rPr>
          <w:b/>
          <w:lang w:eastAsia="zh-CN"/>
        </w:rPr>
        <w:t>АМЕРИЧКА ЕКСПЕРИМЕНТАЛНА МУЗИКА: ПОЕТИЧКИ КОНТЕКСТ</w:t>
      </w:r>
      <w:r w:rsidR="00E562A3" w:rsidRPr="00F70DD2">
        <w:rPr>
          <w:lang w:eastAsia="zh-CN"/>
        </w:rPr>
        <w:t xml:space="preserve"> (стр. 154–194);</w:t>
      </w:r>
      <w:r w:rsidR="00DC3E16" w:rsidRPr="00F70DD2">
        <w:t xml:space="preserve"> </w:t>
      </w:r>
      <w:r w:rsidR="00E562A3" w:rsidRPr="00F70DD2">
        <w:t xml:space="preserve">и </w:t>
      </w:r>
      <w:r w:rsidR="00E562A3" w:rsidRPr="00F70DD2">
        <w:rPr>
          <w:b/>
        </w:rPr>
        <w:t>5 КЕЈЏОВ ЕКСПЕРИМЕНТАЛИЗАМ У ДОБА ХЛАДНОГ РАТА: ИСТОЧНОЕВРОПСКА ПЕРСПЕКТИВА</w:t>
      </w:r>
      <w:r w:rsidR="00E562A3" w:rsidRPr="00F70DD2">
        <w:t xml:space="preserve"> (стр. 195–268).</w:t>
      </w:r>
      <w:r w:rsidR="00DC3E16" w:rsidRPr="00F70DD2">
        <w:t xml:space="preserve"> </w:t>
      </w:r>
      <w:r w:rsidRPr="00F70DD2">
        <w:t xml:space="preserve">Следе: </w:t>
      </w:r>
      <w:r w:rsidR="00E562A3" w:rsidRPr="00F70DD2">
        <w:rPr>
          <w:b/>
        </w:rPr>
        <w:t>ЛИТЕРАТУРА</w:t>
      </w:r>
      <w:r w:rsidR="009A24C1" w:rsidRPr="00F70DD2">
        <w:t xml:space="preserve"> (стр. 277</w:t>
      </w:r>
      <w:r w:rsidR="00E562A3" w:rsidRPr="00F70DD2">
        <w:t>–306)</w:t>
      </w:r>
      <w:r w:rsidRPr="00F70DD2">
        <w:t xml:space="preserve"> од </w:t>
      </w:r>
      <w:r w:rsidR="00E562A3" w:rsidRPr="00F70DD2">
        <w:t xml:space="preserve">345 </w:t>
      </w:r>
      <w:r w:rsidRPr="00F70DD2">
        <w:t>библиографских јединица на српском/хрватском, енглеском</w:t>
      </w:r>
      <w:r w:rsidR="00046F7F" w:rsidRPr="00F70DD2">
        <w:t>,</w:t>
      </w:r>
      <w:r w:rsidR="00E562A3" w:rsidRPr="00F70DD2">
        <w:t xml:space="preserve"> француском</w:t>
      </w:r>
      <w:r w:rsidR="00046F7F" w:rsidRPr="00F70DD2">
        <w:t xml:space="preserve">, </w:t>
      </w:r>
      <w:r w:rsidR="00046F7F" w:rsidRPr="00F70DD2">
        <w:rPr>
          <w:lang w:val="uz-Cyrl-UZ"/>
        </w:rPr>
        <w:t>мађарском и пољском језику</w:t>
      </w:r>
      <w:r w:rsidR="00E562A3" w:rsidRPr="00F70DD2">
        <w:t xml:space="preserve">, уз осам адреса са </w:t>
      </w:r>
      <w:r w:rsidR="00E562A3" w:rsidRPr="00F70DD2">
        <w:rPr>
          <w:b/>
        </w:rPr>
        <w:t>Интернет извора</w:t>
      </w:r>
      <w:r w:rsidR="00E562A3" w:rsidRPr="00F70DD2">
        <w:t xml:space="preserve">, и три </w:t>
      </w:r>
      <w:r w:rsidR="00E562A3" w:rsidRPr="00F70DD2">
        <w:rPr>
          <w:b/>
        </w:rPr>
        <w:t>Архивске збирке</w:t>
      </w:r>
      <w:r w:rsidR="009A24C1" w:rsidRPr="00F70DD2">
        <w:rPr>
          <w:b/>
        </w:rPr>
        <w:t xml:space="preserve">. </w:t>
      </w:r>
      <w:r w:rsidR="009A24C1" w:rsidRPr="00F70DD2">
        <w:t xml:space="preserve">Потом </w:t>
      </w:r>
      <w:r w:rsidR="006B6D72" w:rsidRPr="00F70DD2">
        <w:t>су</w:t>
      </w:r>
      <w:r w:rsidR="009A24C1" w:rsidRPr="00F70DD2">
        <w:t xml:space="preserve"> пр</w:t>
      </w:r>
      <w:r w:rsidR="006B6D72" w:rsidRPr="00F70DD2">
        <w:t>иложени</w:t>
      </w:r>
      <w:r w:rsidR="009A24C1" w:rsidRPr="00F70DD2">
        <w:t xml:space="preserve"> кратка </w:t>
      </w:r>
      <w:r w:rsidR="009A24C1" w:rsidRPr="00F70DD2">
        <w:rPr>
          <w:b/>
        </w:rPr>
        <w:t>Биографија</w:t>
      </w:r>
      <w:r w:rsidR="009A24C1" w:rsidRPr="00F70DD2">
        <w:t xml:space="preserve"> </w:t>
      </w:r>
      <w:r w:rsidR="00E85A4A" w:rsidRPr="00F70DD2">
        <w:t>к</w:t>
      </w:r>
      <w:r w:rsidR="007834B4" w:rsidRPr="00F70DD2">
        <w:t>андидаткињ</w:t>
      </w:r>
      <w:r w:rsidR="009A24C1" w:rsidRPr="00F70DD2">
        <w:t>е (стр. 307) и два прилога: Изјава о ауторству (</w:t>
      </w:r>
      <w:r w:rsidR="009A24C1" w:rsidRPr="00F70DD2">
        <w:rPr>
          <w:b/>
        </w:rPr>
        <w:t xml:space="preserve">Прилог 1, </w:t>
      </w:r>
      <w:r w:rsidR="009A24C1" w:rsidRPr="00F70DD2">
        <w:t>стр. 308) и Изјава о истоветности штампане и електронске верзије докторске дисертације (</w:t>
      </w:r>
      <w:r w:rsidR="009A24C1" w:rsidRPr="00F70DD2">
        <w:rPr>
          <w:b/>
        </w:rPr>
        <w:t>Прилог 2</w:t>
      </w:r>
      <w:r w:rsidR="009A24C1" w:rsidRPr="00F70DD2">
        <w:t>, стр. 309).</w:t>
      </w:r>
      <w:r w:rsidRPr="00F70DD2">
        <w:t xml:space="preserve"> </w:t>
      </w:r>
      <w:proofErr w:type="gramStart"/>
      <w:r w:rsidR="009A24C1" w:rsidRPr="00F70DD2">
        <w:t xml:space="preserve">Свему претходе </w:t>
      </w:r>
      <w:r w:rsidR="009A24C1" w:rsidRPr="00F70DD2">
        <w:rPr>
          <w:b/>
        </w:rPr>
        <w:t>Захвалница (</w:t>
      </w:r>
      <w:r w:rsidR="009A24C1" w:rsidRPr="00F70DD2">
        <w:t>стр.</w:t>
      </w:r>
      <w:r w:rsidR="009A24C1" w:rsidRPr="00F70DD2">
        <w:rPr>
          <w:b/>
        </w:rPr>
        <w:t xml:space="preserve"> </w:t>
      </w:r>
      <w:r w:rsidR="009A24C1" w:rsidRPr="00F70DD2">
        <w:t>iii)</w:t>
      </w:r>
      <w:r w:rsidR="006B6D72" w:rsidRPr="00F70DD2">
        <w:t>,</w:t>
      </w:r>
      <w:r w:rsidRPr="00F70DD2">
        <w:t xml:space="preserve"> </w:t>
      </w:r>
      <w:r w:rsidRPr="00F70DD2">
        <w:rPr>
          <w:b/>
          <w:i/>
        </w:rPr>
        <w:t>Апстракт</w:t>
      </w:r>
      <w:r w:rsidRPr="00F70DD2">
        <w:t xml:space="preserve"> рада </w:t>
      </w:r>
      <w:r w:rsidR="009A24C1" w:rsidRPr="00F70DD2">
        <w:t xml:space="preserve">и </w:t>
      </w:r>
      <w:r w:rsidR="009A24C1" w:rsidRPr="00F70DD2">
        <w:rPr>
          <w:b/>
        </w:rPr>
        <w:t>Кључне речи</w:t>
      </w:r>
      <w:r w:rsidR="009A24C1" w:rsidRPr="00F70DD2">
        <w:t xml:space="preserve">, </w:t>
      </w:r>
      <w:r w:rsidRPr="00F70DD2">
        <w:t>на српском и енглеском језику</w:t>
      </w:r>
      <w:r w:rsidR="009A24C1" w:rsidRPr="00F70DD2">
        <w:t xml:space="preserve"> (стр. iv–vii), и </w:t>
      </w:r>
      <w:r w:rsidR="009A24C1" w:rsidRPr="00F70DD2">
        <w:rPr>
          <w:b/>
        </w:rPr>
        <w:t xml:space="preserve">САДРЖАЈ </w:t>
      </w:r>
      <w:r w:rsidR="009A24C1" w:rsidRPr="00F70DD2">
        <w:t>(стр. viii–ix).</w:t>
      </w:r>
      <w:proofErr w:type="gramEnd"/>
    </w:p>
    <w:p w:rsidR="00390526" w:rsidRPr="00F70DD2" w:rsidRDefault="00390526" w:rsidP="006E7DB3">
      <w:pPr>
        <w:pStyle w:val="Style1"/>
        <w:rPr>
          <w:rFonts w:ascii="Times New Roman" w:hAnsi="Times New Roman" w:cs="Times New Roman"/>
        </w:rPr>
      </w:pP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</w:rPr>
        <w:t>У уводном поглављу своје докторске дисертације (</w:t>
      </w:r>
      <w:r w:rsidRPr="00F70DD2">
        <w:rPr>
          <w:rFonts w:ascii="Times New Roman" w:hAnsi="Times New Roman" w:cs="Times New Roman"/>
          <w:b/>
        </w:rPr>
        <w:t>1 УВОДНА РАЗМАТРАЊА</w:t>
      </w:r>
      <w:r w:rsidRPr="00F70DD2">
        <w:rPr>
          <w:rFonts w:ascii="Times New Roman" w:hAnsi="Times New Roman" w:cs="Times New Roman"/>
        </w:rPr>
        <w:t xml:space="preserve">), које је методолошког карактера, Ивана Миладиновић Прица нас одмах упућује на два основна подстицаја за своја истраживања: 1) на различитост природе америчког и европског модалитета експерименталне музике, сложеност њихових међусобних односа, као и њихову недовољну музиколошку елаборацију; и 2) на интензивну, вишеструку уметничку и теоријску рецепцију </w:t>
      </w:r>
      <w:r w:rsidR="006B6D72" w:rsidRPr="00F70DD2">
        <w:rPr>
          <w:rFonts w:ascii="Times New Roman" w:hAnsi="Times New Roman" w:cs="Times New Roman"/>
        </w:rPr>
        <w:t>стваралаштва Џона Кејџа</w:t>
      </w:r>
      <w:r w:rsidRPr="00F70DD2">
        <w:rPr>
          <w:rFonts w:ascii="Times New Roman" w:hAnsi="Times New Roman" w:cs="Times New Roman"/>
        </w:rPr>
        <w:t xml:space="preserve">. При томе </w:t>
      </w:r>
      <w:r w:rsidR="00E85A4A" w:rsidRPr="00F70DD2">
        <w:rPr>
          <w:rFonts w:ascii="Times New Roman" w:hAnsi="Times New Roman" w:cs="Times New Roman"/>
        </w:rPr>
        <w:t>констатујући</w:t>
      </w:r>
      <w:r w:rsidRPr="00F70DD2">
        <w:rPr>
          <w:rFonts w:ascii="Times New Roman" w:hAnsi="Times New Roman" w:cs="Times New Roman"/>
        </w:rPr>
        <w:t xml:space="preserve"> „Кејџов канонски статус у свету савремене уметности” (стр. 7), </w:t>
      </w:r>
      <w:r w:rsidR="00E85A4A" w:rsidRPr="00F70DD2">
        <w:rPr>
          <w:rFonts w:ascii="Times New Roman" w:hAnsi="Times New Roman" w:cs="Times New Roman"/>
        </w:rPr>
        <w:t>к</w:t>
      </w:r>
      <w:r w:rsidR="007834B4" w:rsidRPr="00F70DD2">
        <w:rPr>
          <w:rFonts w:ascii="Times New Roman" w:hAnsi="Times New Roman" w:cs="Times New Roman"/>
        </w:rPr>
        <w:t>андидаткињ</w:t>
      </w:r>
      <w:r w:rsidR="006B6D72" w:rsidRPr="00F70DD2">
        <w:rPr>
          <w:rFonts w:ascii="Times New Roman" w:hAnsi="Times New Roman" w:cs="Times New Roman"/>
        </w:rPr>
        <w:t>а у првом потпоглављу</w:t>
      </w:r>
      <w:r w:rsidRPr="00F70DD2">
        <w:rPr>
          <w:rFonts w:ascii="Times New Roman" w:hAnsi="Times New Roman" w:cs="Times New Roman"/>
        </w:rPr>
        <w:t xml:space="preserve"> Увода (</w:t>
      </w:r>
      <w:r w:rsidRPr="00F70DD2">
        <w:rPr>
          <w:rFonts w:ascii="Times New Roman" w:hAnsi="Times New Roman" w:cs="Times New Roman"/>
          <w:b/>
        </w:rPr>
        <w:t xml:space="preserve">1.1 </w:t>
      </w:r>
      <w:r w:rsidRPr="00F70DD2">
        <w:rPr>
          <w:rFonts w:ascii="Times New Roman" w:hAnsi="Times New Roman" w:cs="Times New Roman"/>
          <w:b/>
          <w:i/>
        </w:rPr>
        <w:t>Cage–effect</w:t>
      </w:r>
      <w:r w:rsidRPr="00F70DD2">
        <w:rPr>
          <w:rFonts w:ascii="Times New Roman" w:hAnsi="Times New Roman" w:cs="Times New Roman"/>
        </w:rPr>
        <w:t xml:space="preserve">, стр. 4–10) истиче да је Кејџ „шездесетих </w:t>
      </w:r>
      <w:r w:rsidRPr="00F70DD2">
        <w:rPr>
          <w:rFonts w:ascii="Times New Roman" w:hAnsi="Times New Roman" w:cs="Times New Roman"/>
        </w:rPr>
        <w:lastRenderedPageBreak/>
        <w:t xml:space="preserve">година повезао онај крај света где сунце излази са оним где сунце залази”, крећући се „номадски (...) кроз различита уметничка и теоријска подручја, отварајући велики број стаза и нове уметничке хоризонте” (стр. 6) у многим крајевима света. </w:t>
      </w:r>
      <w:proofErr w:type="gramStart"/>
      <w:r w:rsidRPr="00F70DD2">
        <w:rPr>
          <w:rFonts w:ascii="Times New Roman" w:hAnsi="Times New Roman" w:cs="Times New Roman"/>
        </w:rPr>
        <w:t xml:space="preserve">А те „стазе” су заправо били </w:t>
      </w:r>
      <w:r w:rsidRPr="00F70DD2">
        <w:rPr>
          <w:rFonts w:ascii="Times New Roman" w:hAnsi="Times New Roman" w:cs="Times New Roman"/>
          <w:i/>
        </w:rPr>
        <w:t>ефекти</w:t>
      </w:r>
      <w:r w:rsidRPr="00F70DD2">
        <w:rPr>
          <w:rFonts w:ascii="Times New Roman" w:hAnsi="Times New Roman" w:cs="Times New Roman"/>
        </w:rPr>
        <w:t xml:space="preserve"> његових естетичких и поетичких иновација као што су нпр.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proofErr w:type="gramStart"/>
      <w:r w:rsidRPr="00F70DD2">
        <w:rPr>
          <w:rFonts w:ascii="Times New Roman" w:hAnsi="Times New Roman" w:cs="Times New Roman"/>
        </w:rPr>
        <w:t>индетерминизам</w:t>
      </w:r>
      <w:proofErr w:type="gramEnd"/>
      <w:r w:rsidRPr="00F70DD2">
        <w:rPr>
          <w:rFonts w:ascii="Times New Roman" w:hAnsi="Times New Roman" w:cs="Times New Roman"/>
        </w:rPr>
        <w:t>, операције случаја или тум</w:t>
      </w:r>
      <w:r w:rsidR="006B6D72" w:rsidRPr="00F70DD2">
        <w:rPr>
          <w:rFonts w:ascii="Times New Roman" w:hAnsi="Times New Roman" w:cs="Times New Roman"/>
        </w:rPr>
        <w:t xml:space="preserve">ачење тишине. </w:t>
      </w:r>
      <w:proofErr w:type="gramStart"/>
      <w:r w:rsidR="006B6D72" w:rsidRPr="00F70DD2">
        <w:rPr>
          <w:rFonts w:ascii="Times New Roman" w:hAnsi="Times New Roman" w:cs="Times New Roman"/>
        </w:rPr>
        <w:t>Стога, обележавања</w:t>
      </w:r>
      <w:r w:rsidRPr="00F70DD2">
        <w:rPr>
          <w:rFonts w:ascii="Times New Roman" w:hAnsi="Times New Roman" w:cs="Times New Roman"/>
        </w:rPr>
        <w:t xml:space="preserve"> стогодишњице </w:t>
      </w:r>
      <w:r w:rsidR="00A615BE" w:rsidRPr="00F70DD2">
        <w:rPr>
          <w:rFonts w:ascii="Times New Roman" w:hAnsi="Times New Roman" w:cs="Times New Roman"/>
        </w:rPr>
        <w:t>Кејџовог</w:t>
      </w:r>
      <w:r w:rsidRPr="00F70DD2">
        <w:rPr>
          <w:rFonts w:ascii="Times New Roman" w:hAnsi="Times New Roman" w:cs="Times New Roman"/>
        </w:rPr>
        <w:t xml:space="preserve"> рођења, </w:t>
      </w:r>
      <w:r w:rsidR="00E85A4A" w:rsidRPr="00F70DD2">
        <w:rPr>
          <w:rFonts w:ascii="Times New Roman" w:hAnsi="Times New Roman" w:cs="Times New Roman"/>
        </w:rPr>
        <w:t>к</w:t>
      </w:r>
      <w:r w:rsidR="007834B4" w:rsidRPr="00F70DD2">
        <w:rPr>
          <w:rFonts w:ascii="Times New Roman" w:hAnsi="Times New Roman" w:cs="Times New Roman"/>
        </w:rPr>
        <w:t>андидаткињ</w:t>
      </w:r>
      <w:r w:rsidRPr="00F70DD2">
        <w:rPr>
          <w:rFonts w:ascii="Times New Roman" w:hAnsi="Times New Roman" w:cs="Times New Roman"/>
        </w:rPr>
        <w:t>а с правом поставља „као својеврсне топосе колективног меморисања (...) којима се Кејџу обезбеђује највише место у континуитету савремене уметности” (стр. 7).</w:t>
      </w:r>
      <w:proofErr w:type="gramEnd"/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</w:rPr>
        <w:t xml:space="preserve">Иначе, појам </w:t>
      </w:r>
      <w:r w:rsidRPr="00F70DD2">
        <w:rPr>
          <w:rFonts w:ascii="Times New Roman" w:hAnsi="Times New Roman" w:cs="Times New Roman"/>
          <w:i/>
        </w:rPr>
        <w:t>ефекта</w:t>
      </w:r>
      <w:r w:rsidRPr="00F70DD2">
        <w:rPr>
          <w:rFonts w:ascii="Times New Roman" w:hAnsi="Times New Roman" w:cs="Times New Roman"/>
        </w:rPr>
        <w:t xml:space="preserve"> </w:t>
      </w:r>
      <w:r w:rsidR="00E85A4A" w:rsidRPr="00F70DD2">
        <w:rPr>
          <w:rFonts w:ascii="Times New Roman" w:hAnsi="Times New Roman" w:cs="Times New Roman"/>
        </w:rPr>
        <w:t>к</w:t>
      </w:r>
      <w:r w:rsidR="007834B4" w:rsidRPr="00F70DD2">
        <w:rPr>
          <w:rFonts w:ascii="Times New Roman" w:hAnsi="Times New Roman" w:cs="Times New Roman"/>
        </w:rPr>
        <w:t>андидаткињ</w:t>
      </w:r>
      <w:r w:rsidRPr="00F70DD2">
        <w:rPr>
          <w:rFonts w:ascii="Times New Roman" w:hAnsi="Times New Roman" w:cs="Times New Roman"/>
        </w:rPr>
        <w:t>а уводи у другом потпоглављу Увода (</w:t>
      </w:r>
      <w:r w:rsidRPr="00F70DD2">
        <w:rPr>
          <w:rFonts w:ascii="Times New Roman" w:hAnsi="Times New Roman" w:cs="Times New Roman"/>
          <w:b/>
        </w:rPr>
        <w:t>1.2 Појам ефекта и стабло дискурса експерименталне музике,</w:t>
      </w:r>
      <w:r w:rsidRPr="00F70DD2">
        <w:rPr>
          <w:rFonts w:ascii="Times New Roman" w:hAnsi="Times New Roman" w:cs="Times New Roman"/>
        </w:rPr>
        <w:t xml:space="preserve"> стр. 10–16)</w:t>
      </w:r>
      <w:proofErr w:type="gramStart"/>
      <w:r w:rsidRPr="00F70DD2">
        <w:rPr>
          <w:rFonts w:ascii="Times New Roman" w:hAnsi="Times New Roman" w:cs="Times New Roman"/>
        </w:rPr>
        <w:t>,  назначујући</w:t>
      </w:r>
      <w:proofErr w:type="gramEnd"/>
      <w:r w:rsidRPr="00F70DD2">
        <w:rPr>
          <w:rFonts w:ascii="Times New Roman" w:hAnsi="Times New Roman" w:cs="Times New Roman"/>
        </w:rPr>
        <w:t xml:space="preserve"> га као методолошки кључан при својој елаборациј</w:t>
      </w:r>
      <w:r w:rsidR="00E85A4A" w:rsidRPr="00F70DD2">
        <w:rPr>
          <w:rFonts w:ascii="Times New Roman" w:hAnsi="Times New Roman" w:cs="Times New Roman"/>
        </w:rPr>
        <w:t>и америчког/</w:t>
      </w:r>
      <w:r w:rsidRPr="00F70DD2">
        <w:rPr>
          <w:rFonts w:ascii="Times New Roman" w:hAnsi="Times New Roman" w:cs="Times New Roman"/>
        </w:rPr>
        <w:t>Кејџовог експериментализма. Односно, као појам који за њу имплицира не само динамичност унутрашњих одредница, процесâ и ’деривата’ експериментализма, већ и видова и географске заступљености њихових уметничких и теоријских апропријација схваћених у смислу стваралачких „</w:t>
      </w:r>
      <w:r w:rsidR="00F464F7" w:rsidRPr="00F70DD2">
        <w:rPr>
          <w:rFonts w:ascii="Times New Roman" w:hAnsi="Times New Roman" w:cs="Times New Roman"/>
        </w:rPr>
        <w:t xml:space="preserve">прекодирања” и интерпретирања. </w:t>
      </w:r>
      <w:proofErr w:type="gramStart"/>
      <w:r w:rsidR="00F464F7" w:rsidRPr="00F70DD2">
        <w:rPr>
          <w:rFonts w:ascii="Times New Roman" w:hAnsi="Times New Roman" w:cs="Times New Roman"/>
        </w:rPr>
        <w:t>И то с</w:t>
      </w:r>
      <w:r w:rsidRPr="00F70DD2">
        <w:rPr>
          <w:rFonts w:ascii="Times New Roman" w:hAnsi="Times New Roman" w:cs="Times New Roman"/>
        </w:rPr>
        <w:t xml:space="preserve">а </w:t>
      </w:r>
      <w:r w:rsidR="00E85A4A" w:rsidRPr="00F70DD2">
        <w:rPr>
          <w:rFonts w:ascii="Times New Roman" w:hAnsi="Times New Roman" w:cs="Times New Roman"/>
        </w:rPr>
        <w:t>стављањем посебног акцента</w:t>
      </w:r>
      <w:r w:rsidRPr="00F70DD2">
        <w:rPr>
          <w:rFonts w:ascii="Times New Roman" w:hAnsi="Times New Roman" w:cs="Times New Roman"/>
        </w:rPr>
        <w:t xml:space="preserve"> на </w:t>
      </w:r>
      <w:r w:rsidR="00F464F7" w:rsidRPr="00F70DD2">
        <w:rPr>
          <w:rFonts w:ascii="Times New Roman" w:hAnsi="Times New Roman" w:cs="Times New Roman"/>
        </w:rPr>
        <w:t>уметничке појаве у земљама иза „г</w:t>
      </w:r>
      <w:r w:rsidRPr="00F70DD2">
        <w:rPr>
          <w:rFonts w:ascii="Times New Roman" w:hAnsi="Times New Roman" w:cs="Times New Roman"/>
        </w:rPr>
        <w:t>воздене завесе</w:t>
      </w:r>
      <w:r w:rsidR="00F464F7" w:rsidRPr="00F70DD2">
        <w:rPr>
          <w:rFonts w:ascii="Times New Roman" w:hAnsi="Times New Roman" w:cs="Times New Roman"/>
        </w:rPr>
        <w:t>”</w:t>
      </w:r>
      <w:r w:rsidRPr="00F70DD2">
        <w:rPr>
          <w:rFonts w:ascii="Times New Roman" w:hAnsi="Times New Roman" w:cs="Times New Roman"/>
        </w:rPr>
        <w:t xml:space="preserve">, </w:t>
      </w:r>
      <w:r w:rsidR="00F464F7" w:rsidRPr="00F70DD2">
        <w:rPr>
          <w:rFonts w:ascii="Times New Roman" w:hAnsi="Times New Roman" w:cs="Times New Roman"/>
        </w:rPr>
        <w:t xml:space="preserve">у </w:t>
      </w:r>
      <w:r w:rsidRPr="00F70DD2">
        <w:rPr>
          <w:rFonts w:ascii="Times New Roman" w:hAnsi="Times New Roman" w:cs="Times New Roman"/>
        </w:rPr>
        <w:t>уметн</w:t>
      </w:r>
      <w:r w:rsidR="00F464F7" w:rsidRPr="00F70DD2">
        <w:rPr>
          <w:rFonts w:ascii="Times New Roman" w:hAnsi="Times New Roman" w:cs="Times New Roman"/>
        </w:rPr>
        <w:t>ости социјалистичке Југославије</w:t>
      </w:r>
      <w:r w:rsidRPr="00F70DD2">
        <w:rPr>
          <w:rFonts w:ascii="Times New Roman" w:hAnsi="Times New Roman" w:cs="Times New Roman"/>
        </w:rPr>
        <w:t xml:space="preserve"> и данашње Србије.</w:t>
      </w:r>
      <w:proofErr w:type="gramEnd"/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</w:rPr>
        <w:t xml:space="preserve">У </w:t>
      </w:r>
      <w:r w:rsidRPr="00F70DD2">
        <w:rPr>
          <w:rFonts w:ascii="Times New Roman" w:hAnsi="Times New Roman" w:cs="Times New Roman"/>
          <w:b/>
        </w:rPr>
        <w:t>другом,</w:t>
      </w:r>
      <w:r w:rsidRPr="00F70DD2">
        <w:rPr>
          <w:rFonts w:ascii="Times New Roman" w:hAnsi="Times New Roman" w:cs="Times New Roman"/>
        </w:rPr>
        <w:t xml:space="preserve"> теоријски упоришном поглављу рада, </w:t>
      </w:r>
      <w:r w:rsidRPr="00F70DD2">
        <w:rPr>
          <w:rFonts w:ascii="Times New Roman" w:hAnsi="Times New Roman" w:cs="Times New Roman"/>
          <w:b/>
        </w:rPr>
        <w:t xml:space="preserve">ЕКСПЕРИМЕНТ У УМЕТНОСТИ И МУЗИЦИ: </w:t>
      </w:r>
      <w:r w:rsidRPr="00F70DD2">
        <w:rPr>
          <w:rFonts w:ascii="Times New Roman" w:hAnsi="Times New Roman" w:cs="Times New Roman"/>
          <w:b/>
          <w:caps/>
        </w:rPr>
        <w:t>терминолошке и историјске координате</w:t>
      </w:r>
      <w:r w:rsidRPr="00F70DD2">
        <w:rPr>
          <w:rFonts w:ascii="Times New Roman" w:hAnsi="Times New Roman" w:cs="Times New Roman"/>
        </w:rPr>
        <w:t xml:space="preserve">, </w:t>
      </w:r>
      <w:r w:rsidR="00E85A4A" w:rsidRPr="00F70DD2">
        <w:rPr>
          <w:rFonts w:ascii="Times New Roman" w:hAnsi="Times New Roman" w:cs="Times New Roman"/>
        </w:rPr>
        <w:t>а</w:t>
      </w:r>
      <w:r w:rsidR="00F464F7" w:rsidRPr="00F70DD2">
        <w:rPr>
          <w:rFonts w:ascii="Times New Roman" w:hAnsi="Times New Roman" w:cs="Times New Roman"/>
        </w:rPr>
        <w:t>уторка</w:t>
      </w:r>
      <w:r w:rsidRPr="00F70DD2">
        <w:rPr>
          <w:rFonts w:ascii="Times New Roman" w:hAnsi="Times New Roman" w:cs="Times New Roman"/>
        </w:rPr>
        <w:t xml:space="preserve"> говори о појму </w:t>
      </w:r>
      <w:r w:rsidRPr="00F70DD2">
        <w:rPr>
          <w:rFonts w:ascii="Times New Roman" w:hAnsi="Times New Roman" w:cs="Times New Roman"/>
          <w:i/>
        </w:rPr>
        <w:t>експеримента</w:t>
      </w:r>
      <w:r w:rsidRPr="00F70DD2">
        <w:rPr>
          <w:rFonts w:ascii="Times New Roman" w:hAnsi="Times New Roman" w:cs="Times New Roman"/>
        </w:rPr>
        <w:t xml:space="preserve"> као кључном на америчком музичком тлу у првој половини ХХ века, о експерименту као термину који </w:t>
      </w:r>
      <w:r w:rsidR="0024751B" w:rsidRPr="00F70DD2">
        <w:rPr>
          <w:rFonts w:ascii="Times New Roman" w:hAnsi="Times New Roman" w:cs="Times New Roman"/>
        </w:rPr>
        <w:t>имплицира</w:t>
      </w:r>
      <w:r w:rsidRPr="00F70DD2">
        <w:rPr>
          <w:rFonts w:ascii="Times New Roman" w:hAnsi="Times New Roman" w:cs="Times New Roman"/>
        </w:rPr>
        <w:t xml:space="preserve"> најпрепознатљивију одредницу идентитета америчке музике. </w:t>
      </w:r>
      <w:proofErr w:type="gramStart"/>
      <w:r w:rsidRPr="00F70DD2">
        <w:rPr>
          <w:rFonts w:ascii="Times New Roman" w:hAnsi="Times New Roman" w:cs="Times New Roman"/>
        </w:rPr>
        <w:t xml:space="preserve">При томе </w:t>
      </w:r>
      <w:r w:rsidR="00E85A4A" w:rsidRPr="00F70DD2">
        <w:rPr>
          <w:rFonts w:ascii="Times New Roman" w:hAnsi="Times New Roman" w:cs="Times New Roman"/>
        </w:rPr>
        <w:t>’именује’</w:t>
      </w:r>
      <w:r w:rsidRPr="00F70DD2">
        <w:rPr>
          <w:rFonts w:ascii="Times New Roman" w:hAnsi="Times New Roman" w:cs="Times New Roman"/>
        </w:rPr>
        <w:t xml:space="preserve"> Кејџа као најодговорнијег за ширење тог термина не само по свим областима музике и науке о њој, </w:t>
      </w:r>
      <w:r w:rsidR="00035C26" w:rsidRPr="00F70DD2">
        <w:rPr>
          <w:rFonts w:ascii="Times New Roman" w:hAnsi="Times New Roman" w:cs="Times New Roman"/>
        </w:rPr>
        <w:t>него и уметности уопште, будући</w:t>
      </w:r>
      <w:r w:rsidRPr="00F70DD2">
        <w:rPr>
          <w:rFonts w:ascii="Times New Roman" w:hAnsi="Times New Roman" w:cs="Times New Roman"/>
        </w:rPr>
        <w:t xml:space="preserve"> да је његово схватање експериментисања као „чина чији је исход неизвестан” (стр. 17), суштински утицалo на разумевања појма експеримента у музици.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proofErr w:type="gramStart"/>
      <w:r w:rsidRPr="00F70DD2">
        <w:rPr>
          <w:rFonts w:ascii="Times New Roman" w:hAnsi="Times New Roman" w:cs="Times New Roman"/>
        </w:rPr>
        <w:t xml:space="preserve">Према Кејџу је, дакле, у бити музичког експеримента – као што је, могли бисмо рећи и експеримента уопште – </w:t>
      </w:r>
      <w:r w:rsidRPr="00F70DD2">
        <w:rPr>
          <w:rFonts w:ascii="Times New Roman" w:hAnsi="Times New Roman" w:cs="Times New Roman"/>
          <w:i/>
        </w:rPr>
        <w:t>непредвидљивост</w:t>
      </w:r>
      <w:r w:rsidRPr="00F70DD2">
        <w:rPr>
          <w:rFonts w:ascii="Times New Roman" w:hAnsi="Times New Roman" w:cs="Times New Roman"/>
        </w:rPr>
        <w:t>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r w:rsidR="00F464F7" w:rsidRPr="00F70DD2">
        <w:rPr>
          <w:rFonts w:ascii="Times New Roman" w:hAnsi="Times New Roman" w:cs="Times New Roman"/>
        </w:rPr>
        <w:t xml:space="preserve">Веома луцидно, </w:t>
      </w:r>
      <w:r w:rsidR="00035C26" w:rsidRPr="00F70DD2">
        <w:rPr>
          <w:rFonts w:ascii="Times New Roman" w:hAnsi="Times New Roman" w:cs="Times New Roman"/>
        </w:rPr>
        <w:t>к</w:t>
      </w:r>
      <w:r w:rsidR="007834B4" w:rsidRPr="00F70DD2">
        <w:rPr>
          <w:rFonts w:ascii="Times New Roman" w:hAnsi="Times New Roman" w:cs="Times New Roman"/>
        </w:rPr>
        <w:t>андидаткињ</w:t>
      </w:r>
      <w:r w:rsidRPr="00F70DD2">
        <w:rPr>
          <w:rFonts w:ascii="Times New Roman" w:hAnsi="Times New Roman" w:cs="Times New Roman"/>
        </w:rPr>
        <w:t xml:space="preserve">а </w:t>
      </w:r>
      <w:r w:rsidR="00F50C5C" w:rsidRPr="00F70DD2">
        <w:rPr>
          <w:rFonts w:ascii="Times New Roman" w:hAnsi="Times New Roman" w:cs="Times New Roman"/>
        </w:rPr>
        <w:t>констатује</w:t>
      </w:r>
      <w:r w:rsidRPr="00F70DD2">
        <w:rPr>
          <w:rFonts w:ascii="Times New Roman" w:hAnsi="Times New Roman" w:cs="Times New Roman"/>
        </w:rPr>
        <w:t xml:space="preserve"> да се </w:t>
      </w:r>
      <w:r w:rsidRPr="00F70DD2">
        <w:rPr>
          <w:rFonts w:ascii="Times New Roman" w:hAnsi="Times New Roman" w:cs="Times New Roman"/>
          <w:i/>
        </w:rPr>
        <w:t>непредвидљивост</w:t>
      </w:r>
      <w:r w:rsidRPr="00F70DD2">
        <w:rPr>
          <w:rFonts w:ascii="Times New Roman" w:hAnsi="Times New Roman" w:cs="Times New Roman"/>
        </w:rPr>
        <w:t xml:space="preserve"> као резултат</w:t>
      </w:r>
      <w:r w:rsidR="00035C26" w:rsidRPr="00F70DD2">
        <w:rPr>
          <w:rFonts w:ascii="Times New Roman" w:hAnsi="Times New Roman" w:cs="Times New Roman"/>
        </w:rPr>
        <w:t>,</w:t>
      </w:r>
      <w:r w:rsidRPr="00F70DD2">
        <w:rPr>
          <w:rFonts w:ascii="Times New Roman" w:hAnsi="Times New Roman" w:cs="Times New Roman"/>
        </w:rPr>
        <w:t xml:space="preserve"> у музици појављује из различитих визура: најпре композитора који ју је и ’изазвао’, а потом извођач</w:t>
      </w:r>
      <w:r w:rsidR="00B51B5A" w:rsidRPr="00F70DD2">
        <w:rPr>
          <w:rFonts w:ascii="Times New Roman" w:hAnsi="Times New Roman" w:cs="Times New Roman"/>
        </w:rPr>
        <w:t>â, слушала</w:t>
      </w:r>
      <w:r w:rsidR="00BD2D27" w:rsidRPr="00F70DD2">
        <w:rPr>
          <w:rFonts w:ascii="Times New Roman" w:hAnsi="Times New Roman" w:cs="Times New Roman"/>
        </w:rPr>
        <w:t>ца, као и њихових</w:t>
      </w:r>
      <w:r w:rsidRPr="00F70DD2">
        <w:rPr>
          <w:rFonts w:ascii="Times New Roman" w:hAnsi="Times New Roman" w:cs="Times New Roman"/>
        </w:rPr>
        <w:t xml:space="preserve"> окружења; другим речима, да се</w:t>
      </w:r>
      <w:r w:rsidR="00B51B5A" w:rsidRPr="00F70DD2">
        <w:rPr>
          <w:rFonts w:ascii="Times New Roman" w:hAnsi="Times New Roman" w:cs="Times New Roman"/>
        </w:rPr>
        <w:t xml:space="preserve"> у свом смислу и значењу</w:t>
      </w:r>
      <w:r w:rsidRPr="00F70DD2">
        <w:rPr>
          <w:rFonts w:ascii="Times New Roman" w:hAnsi="Times New Roman" w:cs="Times New Roman"/>
        </w:rPr>
        <w:t xml:space="preserve"> успоставља као вишеструка </w:t>
      </w:r>
      <w:r w:rsidR="00B51B5A" w:rsidRPr="00F70DD2">
        <w:rPr>
          <w:rFonts w:ascii="Times New Roman" w:hAnsi="Times New Roman" w:cs="Times New Roman"/>
        </w:rPr>
        <w:t>и</w:t>
      </w:r>
      <w:r w:rsidRPr="00F70DD2">
        <w:rPr>
          <w:rFonts w:ascii="Times New Roman" w:hAnsi="Times New Roman" w:cs="Times New Roman"/>
        </w:rPr>
        <w:t xml:space="preserve"> вишесмерна </w:t>
      </w:r>
      <w:r w:rsidR="00B51B5A" w:rsidRPr="00F70DD2">
        <w:rPr>
          <w:rFonts w:ascii="Times New Roman" w:hAnsi="Times New Roman" w:cs="Times New Roman"/>
        </w:rPr>
        <w:t>појава</w:t>
      </w:r>
      <w:r w:rsidRPr="00F70DD2">
        <w:rPr>
          <w:rFonts w:ascii="Times New Roman" w:hAnsi="Times New Roman" w:cs="Times New Roman"/>
        </w:rPr>
        <w:t>.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proofErr w:type="gramStart"/>
      <w:r w:rsidRPr="00F70DD2">
        <w:rPr>
          <w:rFonts w:ascii="Times New Roman" w:hAnsi="Times New Roman" w:cs="Times New Roman"/>
        </w:rPr>
        <w:lastRenderedPageBreak/>
        <w:t xml:space="preserve">На то ауторка упућује и сажетим, драгоценим прегледом схватања појма експерименталног у ХХ веку, која су, како </w:t>
      </w:r>
      <w:r w:rsidR="00B51B5A" w:rsidRPr="00F70DD2">
        <w:rPr>
          <w:rFonts w:ascii="Times New Roman" w:hAnsi="Times New Roman" w:cs="Times New Roman"/>
        </w:rPr>
        <w:t>напомиње</w:t>
      </w:r>
      <w:r w:rsidRPr="00F70DD2">
        <w:rPr>
          <w:rFonts w:ascii="Times New Roman" w:hAnsi="Times New Roman" w:cs="Times New Roman"/>
        </w:rPr>
        <w:t xml:space="preserve">, само у току једне </w:t>
      </w:r>
      <w:r w:rsidR="00F50C5C" w:rsidRPr="00F70DD2">
        <w:rPr>
          <w:rFonts w:ascii="Times New Roman" w:hAnsi="Times New Roman" w:cs="Times New Roman"/>
        </w:rPr>
        <w:t xml:space="preserve">године – а реч је о 1959 – </w:t>
      </w:r>
      <w:r w:rsidRPr="00F70DD2">
        <w:rPr>
          <w:rFonts w:ascii="Times New Roman" w:hAnsi="Times New Roman" w:cs="Times New Roman"/>
        </w:rPr>
        <w:t>указала на „разлике у методолошким и композиционо-техничким поставкама између специфичних видо</w:t>
      </w:r>
      <w:r w:rsidR="003129FF" w:rsidRPr="00F70DD2">
        <w:rPr>
          <w:rFonts w:ascii="Times New Roman" w:hAnsi="Times New Roman" w:cs="Times New Roman"/>
        </w:rPr>
        <w:t>ва експериментализма” (стр. 19).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proofErr w:type="gramStart"/>
      <w:r w:rsidR="003129FF" w:rsidRPr="00F70DD2">
        <w:rPr>
          <w:rFonts w:ascii="Times New Roman" w:hAnsi="Times New Roman" w:cs="Times New Roman"/>
        </w:rPr>
        <w:t>П</w:t>
      </w:r>
      <w:r w:rsidRPr="00F70DD2">
        <w:rPr>
          <w:rFonts w:ascii="Times New Roman" w:hAnsi="Times New Roman" w:cs="Times New Roman"/>
        </w:rPr>
        <w:t xml:space="preserve">отом </w:t>
      </w:r>
      <w:r w:rsidR="003129FF" w:rsidRPr="00F70DD2">
        <w:rPr>
          <w:rFonts w:ascii="Times New Roman" w:hAnsi="Times New Roman" w:cs="Times New Roman"/>
        </w:rPr>
        <w:t xml:space="preserve">истиче </w:t>
      </w:r>
      <w:r w:rsidRPr="00F70DD2">
        <w:rPr>
          <w:rFonts w:ascii="Times New Roman" w:hAnsi="Times New Roman" w:cs="Times New Roman"/>
        </w:rPr>
        <w:t xml:space="preserve">да ни данас „конотације стечене у специфичнијим ранијим употребама као да не ометају прилагођавање” израза </w:t>
      </w:r>
      <w:r w:rsidRPr="00F70DD2">
        <w:rPr>
          <w:rFonts w:ascii="Times New Roman" w:hAnsi="Times New Roman" w:cs="Times New Roman"/>
          <w:i/>
        </w:rPr>
        <w:t>експеримент у уметности</w:t>
      </w:r>
      <w:r w:rsidRPr="00F70DD2">
        <w:rPr>
          <w:rFonts w:ascii="Times New Roman" w:hAnsi="Times New Roman" w:cs="Times New Roman"/>
        </w:rPr>
        <w:t xml:space="preserve"> и </w:t>
      </w:r>
      <w:r w:rsidRPr="00F70DD2">
        <w:rPr>
          <w:rFonts w:ascii="Times New Roman" w:hAnsi="Times New Roman" w:cs="Times New Roman"/>
          <w:i/>
        </w:rPr>
        <w:t>експериментална уметност/музика</w:t>
      </w:r>
      <w:r w:rsidRPr="00F70DD2">
        <w:rPr>
          <w:rFonts w:ascii="Times New Roman" w:hAnsi="Times New Roman" w:cs="Times New Roman"/>
        </w:rPr>
        <w:t xml:space="preserve"> ХХ века „новим уметничким ситуацијама” (стр. 21), о чему сведочи и актуелно преовлађујућа интердисциплинарна уметничка и научна методологија.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proofErr w:type="gramStart"/>
      <w:r w:rsidRPr="00F70DD2">
        <w:rPr>
          <w:rFonts w:ascii="Times New Roman" w:hAnsi="Times New Roman" w:cs="Times New Roman"/>
        </w:rPr>
        <w:t>У оквиру ње, „</w:t>
      </w:r>
      <w:r w:rsidRPr="00F70DD2">
        <w:rPr>
          <w:rFonts w:ascii="Times New Roman" w:eastAsia="Times New Roman" w:hAnsi="Times New Roman" w:cs="Times New Roman"/>
          <w:lang w:eastAsia="uz-Cyrl-UZ"/>
        </w:rPr>
        <w:t>експеримент се разумева у ’новом кључу’ и захтева нова тумачења” (</w:t>
      </w:r>
      <w:r w:rsidR="003129FF" w:rsidRPr="00F70DD2">
        <w:rPr>
          <w:rFonts w:ascii="Times New Roman" w:eastAsia="Times New Roman" w:hAnsi="Times New Roman" w:cs="Times New Roman"/>
          <w:lang w:eastAsia="uz-Cyrl-UZ"/>
        </w:rPr>
        <w:t xml:space="preserve">стр. </w:t>
      </w:r>
      <w:r w:rsidRPr="00F70DD2">
        <w:rPr>
          <w:rFonts w:ascii="Times New Roman" w:eastAsia="Times New Roman" w:hAnsi="Times New Roman" w:cs="Times New Roman"/>
          <w:lang w:eastAsia="uz-Cyrl-UZ"/>
        </w:rPr>
        <w:t>22).</w:t>
      </w:r>
      <w:proofErr w:type="gramEnd"/>
    </w:p>
    <w:p w:rsidR="006E7DB3" w:rsidRPr="00F70DD2" w:rsidRDefault="003129FF" w:rsidP="00057EF7">
      <w:pPr>
        <w:pStyle w:val="Style1"/>
        <w:rPr>
          <w:rFonts w:ascii="Times New Roman" w:hAnsi="Times New Roman" w:cs="Times New Roman"/>
        </w:rPr>
      </w:pPr>
      <w:proofErr w:type="gramStart"/>
      <w:r w:rsidRPr="00F70DD2">
        <w:rPr>
          <w:rFonts w:ascii="Times New Roman" w:hAnsi="Times New Roman" w:cs="Times New Roman"/>
        </w:rPr>
        <w:t>Другим речима, к</w:t>
      </w:r>
      <w:r w:rsidR="007834B4" w:rsidRPr="00F70DD2">
        <w:rPr>
          <w:rFonts w:ascii="Times New Roman" w:hAnsi="Times New Roman" w:cs="Times New Roman"/>
        </w:rPr>
        <w:t>андидаткињ</w:t>
      </w:r>
      <w:r w:rsidR="00C24103" w:rsidRPr="00F70DD2">
        <w:rPr>
          <w:rFonts w:ascii="Times New Roman" w:hAnsi="Times New Roman" w:cs="Times New Roman"/>
        </w:rPr>
        <w:t>а</w:t>
      </w:r>
      <w:r w:rsidR="006E7DB3" w:rsidRPr="00F70DD2">
        <w:rPr>
          <w:rFonts w:ascii="Times New Roman" w:hAnsi="Times New Roman" w:cs="Times New Roman"/>
        </w:rPr>
        <w:t xml:space="preserve"> с правом на експеримент гледа као на динамичну категорију</w:t>
      </w:r>
      <w:r w:rsidRPr="00F70DD2">
        <w:rPr>
          <w:rFonts w:ascii="Times New Roman" w:hAnsi="Times New Roman" w:cs="Times New Roman"/>
        </w:rPr>
        <w:t xml:space="preserve"> великог значењског</w:t>
      </w:r>
      <w:r w:rsidR="006E7DB3" w:rsidRPr="00F70DD2">
        <w:rPr>
          <w:rFonts w:ascii="Times New Roman" w:hAnsi="Times New Roman" w:cs="Times New Roman"/>
        </w:rPr>
        <w:t xml:space="preserve"> </w:t>
      </w:r>
      <w:r w:rsidRPr="00F70DD2">
        <w:rPr>
          <w:rFonts w:ascii="Times New Roman" w:hAnsi="Times New Roman" w:cs="Times New Roman"/>
        </w:rPr>
        <w:t>опсега</w:t>
      </w:r>
      <w:r w:rsidR="006E7DB3" w:rsidRPr="00F70DD2">
        <w:rPr>
          <w:rFonts w:ascii="Times New Roman" w:hAnsi="Times New Roman" w:cs="Times New Roman"/>
        </w:rPr>
        <w:t xml:space="preserve">, </w:t>
      </w:r>
      <w:r w:rsidR="002600A0" w:rsidRPr="00F70DD2">
        <w:rPr>
          <w:rFonts w:ascii="Times New Roman" w:hAnsi="Times New Roman" w:cs="Times New Roman"/>
        </w:rPr>
        <w:t xml:space="preserve">а </w:t>
      </w:r>
      <w:r w:rsidR="00057EF7" w:rsidRPr="00F70DD2">
        <w:rPr>
          <w:rFonts w:ascii="Times New Roman" w:hAnsi="Times New Roman" w:cs="Times New Roman"/>
        </w:rPr>
        <w:t>такође</w:t>
      </w:r>
      <w:r w:rsidR="006E7DB3" w:rsidRPr="00F70DD2">
        <w:rPr>
          <w:rFonts w:ascii="Times New Roman" w:hAnsi="Times New Roman" w:cs="Times New Roman"/>
        </w:rPr>
        <w:t xml:space="preserve"> као на „</w:t>
      </w:r>
      <w:r w:rsidR="006E7DB3" w:rsidRPr="00F70DD2">
        <w:rPr>
          <w:rFonts w:ascii="Times New Roman" w:eastAsia="Times New Roman" w:hAnsi="Times New Roman" w:cs="Times New Roman"/>
          <w:lang w:eastAsia="uz-Cyrl-UZ"/>
        </w:rPr>
        <w:t xml:space="preserve">извесну нестабилност и непрецизност </w:t>
      </w:r>
      <w:r w:rsidR="00057EF7" w:rsidRPr="00F70DD2">
        <w:rPr>
          <w:rFonts w:ascii="Times New Roman" w:eastAsia="Times New Roman" w:hAnsi="Times New Roman" w:cs="Times New Roman"/>
          <w:lang w:eastAsia="uz-Cyrl-UZ"/>
        </w:rPr>
        <w:t xml:space="preserve">[свих оних] </w:t>
      </w:r>
      <w:r w:rsidR="006E7DB3" w:rsidRPr="00F70DD2">
        <w:rPr>
          <w:rFonts w:ascii="Times New Roman" w:eastAsia="Times New Roman" w:hAnsi="Times New Roman" w:cs="Times New Roman"/>
          <w:lang w:eastAsia="uz-Cyrl-UZ"/>
        </w:rPr>
        <w:t>термина који се односе на музички/уметнички експеримент” (</w:t>
      </w:r>
      <w:r w:rsidR="00057EF7" w:rsidRPr="00F70DD2">
        <w:rPr>
          <w:rFonts w:ascii="Times New Roman" w:eastAsia="Times New Roman" w:hAnsi="Times New Roman" w:cs="Times New Roman"/>
          <w:lang w:eastAsia="uz-Cyrl-UZ"/>
        </w:rPr>
        <w:t xml:space="preserve">стр. </w:t>
      </w:r>
      <w:r w:rsidR="006E7DB3" w:rsidRPr="00F70DD2">
        <w:rPr>
          <w:rFonts w:ascii="Times New Roman" w:eastAsia="Times New Roman" w:hAnsi="Times New Roman" w:cs="Times New Roman"/>
          <w:lang w:eastAsia="uz-Cyrl-UZ"/>
        </w:rPr>
        <w:t>23).</w:t>
      </w:r>
      <w:proofErr w:type="gramEnd"/>
      <w:r w:rsidR="006E7DB3" w:rsidRPr="00F70DD2">
        <w:rPr>
          <w:rFonts w:ascii="Times New Roman" w:hAnsi="Times New Roman" w:cs="Times New Roman"/>
        </w:rPr>
        <w:t xml:space="preserve"> Зато </w:t>
      </w:r>
      <w:r w:rsidR="00057EF7" w:rsidRPr="00F70DD2">
        <w:rPr>
          <w:rFonts w:ascii="Times New Roman" w:hAnsi="Times New Roman" w:cs="Times New Roman"/>
        </w:rPr>
        <w:t>она</w:t>
      </w:r>
      <w:r w:rsidR="006E7DB3" w:rsidRPr="00F70DD2">
        <w:rPr>
          <w:rFonts w:ascii="Times New Roman" w:hAnsi="Times New Roman" w:cs="Times New Roman"/>
        </w:rPr>
        <w:t xml:space="preserve"> полазиште своје расправе посвећује семантичком изоштравању </w:t>
      </w:r>
      <w:r w:rsidR="00E94E63" w:rsidRPr="00F70DD2">
        <w:rPr>
          <w:rFonts w:ascii="Times New Roman" w:hAnsi="Times New Roman" w:cs="Times New Roman"/>
        </w:rPr>
        <w:t>речи</w:t>
      </w:r>
      <w:r w:rsidR="006E7DB3" w:rsidRPr="00F70DD2">
        <w:rPr>
          <w:rFonts w:ascii="Times New Roman" w:hAnsi="Times New Roman" w:cs="Times New Roman"/>
        </w:rPr>
        <w:t xml:space="preserve"> експеримент и </w:t>
      </w:r>
      <w:r w:rsidR="00E94E63" w:rsidRPr="00F70DD2">
        <w:rPr>
          <w:rFonts w:ascii="Times New Roman" w:hAnsi="Times New Roman" w:cs="Times New Roman"/>
        </w:rPr>
        <w:t>њених</w:t>
      </w:r>
      <w:r w:rsidR="006E7DB3" w:rsidRPr="00F70DD2">
        <w:rPr>
          <w:rFonts w:ascii="Times New Roman" w:hAnsi="Times New Roman" w:cs="Times New Roman"/>
        </w:rPr>
        <w:t xml:space="preserve"> ’деривата’ типа експериментализам, експериментисање, експериментално, експерименталност, експериментална музика/уметност (уп. стр. 23). У том контексту најпре говори о експерименту у ширем и ужем смислу речи (потпоглавље </w:t>
      </w:r>
      <w:r w:rsidR="00057EF7" w:rsidRPr="00F70DD2">
        <w:rPr>
          <w:rFonts w:ascii="Times New Roman" w:hAnsi="Times New Roman" w:cs="Times New Roman"/>
          <w:b/>
        </w:rPr>
        <w:t xml:space="preserve">2.1 </w:t>
      </w:r>
      <w:r w:rsidR="006E7DB3" w:rsidRPr="00F70DD2">
        <w:rPr>
          <w:rFonts w:ascii="Times New Roman" w:hAnsi="Times New Roman" w:cs="Times New Roman"/>
          <w:b/>
        </w:rPr>
        <w:t>Експеримент у ширем и ужем смислу</w:t>
      </w:r>
      <w:r w:rsidR="006E7DB3" w:rsidRPr="00F70DD2">
        <w:rPr>
          <w:rFonts w:ascii="Times New Roman" w:hAnsi="Times New Roman" w:cs="Times New Roman"/>
        </w:rPr>
        <w:t>, стр. 24–29), при чему има у виду буриоовски предочену чињеницу да управо као оличење духа слободе карактеристичне за човеков истраживачки однос према свету, експеримент значењски измиче коначном одређењу.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proofErr w:type="gramStart"/>
      <w:r w:rsidRPr="00F70DD2">
        <w:rPr>
          <w:rFonts w:ascii="Times New Roman" w:hAnsi="Times New Roman" w:cs="Times New Roman"/>
        </w:rPr>
        <w:t xml:space="preserve">У ширем смислу, експеримент </w:t>
      </w:r>
      <w:r w:rsidR="00E94E63" w:rsidRPr="00F70DD2">
        <w:rPr>
          <w:rFonts w:ascii="Times New Roman" w:hAnsi="Times New Roman" w:cs="Times New Roman"/>
        </w:rPr>
        <w:t>концизно и јасно</w:t>
      </w:r>
      <w:r w:rsidRPr="00F70DD2">
        <w:rPr>
          <w:rFonts w:ascii="Times New Roman" w:hAnsi="Times New Roman" w:cs="Times New Roman"/>
        </w:rPr>
        <w:t xml:space="preserve"> дефинише као „</w:t>
      </w:r>
      <w:r w:rsidRPr="00F70DD2">
        <w:rPr>
          <w:rFonts w:ascii="Times New Roman" w:hAnsi="Times New Roman" w:cs="Times New Roman"/>
          <w:i/>
        </w:rPr>
        <w:t>искуство поступка</w:t>
      </w:r>
      <w:r w:rsidRPr="00F70DD2">
        <w:rPr>
          <w:rFonts w:ascii="Times New Roman" w:hAnsi="Times New Roman" w:cs="Times New Roman"/>
        </w:rPr>
        <w:t xml:space="preserve">, односно </w:t>
      </w:r>
      <w:r w:rsidRPr="00F70DD2">
        <w:rPr>
          <w:rFonts w:ascii="Times New Roman" w:hAnsi="Times New Roman" w:cs="Times New Roman"/>
          <w:i/>
        </w:rPr>
        <w:t>извођење</w:t>
      </w:r>
      <w:r w:rsidRPr="00F70DD2">
        <w:rPr>
          <w:rFonts w:ascii="Times New Roman" w:hAnsi="Times New Roman" w:cs="Times New Roman"/>
        </w:rPr>
        <w:t xml:space="preserve"> искуства” (стр. 24–25), које може довести до разних случајних открића и сазнања која могу добити и смисао уметничких принципа.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proofErr w:type="gramStart"/>
      <w:r w:rsidRPr="00F70DD2">
        <w:rPr>
          <w:rFonts w:ascii="Times New Roman" w:hAnsi="Times New Roman" w:cs="Times New Roman"/>
        </w:rPr>
        <w:t>А у ужем смислу, експеримент не сагледава само као одређену процедуру провере, тестирања неке већ постојеће теорије, већ и циљаног истраживања.</w:t>
      </w:r>
      <w:proofErr w:type="gramEnd"/>
      <w:r w:rsidRPr="00F70DD2">
        <w:rPr>
          <w:rFonts w:ascii="Times New Roman" w:hAnsi="Times New Roman" w:cs="Times New Roman"/>
        </w:rPr>
        <w:t xml:space="preserve"> При томе </w:t>
      </w:r>
      <w:r w:rsidR="00AC6670" w:rsidRPr="00F70DD2">
        <w:rPr>
          <w:rFonts w:ascii="Times New Roman" w:hAnsi="Times New Roman" w:cs="Times New Roman"/>
        </w:rPr>
        <w:t>пружа</w:t>
      </w:r>
      <w:r w:rsidRPr="00F70DD2">
        <w:rPr>
          <w:rFonts w:ascii="Times New Roman" w:hAnsi="Times New Roman" w:cs="Times New Roman"/>
        </w:rPr>
        <w:t xml:space="preserve"> и увид у теоријске ставове о овој проблематици (М. Дамњановића, К. Хемпела, Д. Шнебела, Т. Смита, М. Фукоа, Делеза), јако добро позиционирајући појам експеримента у свој његовој отворености, а </w:t>
      </w:r>
      <w:r w:rsidR="002600A0" w:rsidRPr="00F70DD2">
        <w:rPr>
          <w:rFonts w:ascii="Times New Roman" w:hAnsi="Times New Roman" w:cs="Times New Roman"/>
        </w:rPr>
        <w:t xml:space="preserve">истовремено га </w:t>
      </w:r>
      <w:r w:rsidRPr="00F70DD2">
        <w:rPr>
          <w:rFonts w:ascii="Times New Roman" w:hAnsi="Times New Roman" w:cs="Times New Roman"/>
        </w:rPr>
        <w:t xml:space="preserve">чврсто држећи под контролом, </w:t>
      </w:r>
      <w:r w:rsidR="00C032EB" w:rsidRPr="00F70DD2">
        <w:rPr>
          <w:rFonts w:ascii="Times New Roman" w:hAnsi="Times New Roman" w:cs="Times New Roman"/>
        </w:rPr>
        <w:t>прецизније,</w:t>
      </w:r>
      <w:r w:rsidRPr="00F70DD2">
        <w:rPr>
          <w:rFonts w:ascii="Times New Roman" w:hAnsi="Times New Roman" w:cs="Times New Roman"/>
        </w:rPr>
        <w:t xml:space="preserve"> држећи под контролом међе простора експеримента као појма који „</w:t>
      </w:r>
      <w:r w:rsidRPr="00F70DD2">
        <w:rPr>
          <w:rFonts w:ascii="Times New Roman" w:hAnsi="Times New Roman" w:cs="Times New Roman"/>
          <w:lang w:eastAsia="zh-CN"/>
        </w:rPr>
        <w:t xml:space="preserve">данас циркулише 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у разним срединама; [и] користи </w:t>
      </w:r>
      <w:r w:rsidR="00AC6670" w:rsidRPr="00F70DD2">
        <w:rPr>
          <w:rFonts w:ascii="Times New Roman" w:eastAsia="Times New Roman" w:hAnsi="Times New Roman" w:cs="Times New Roman"/>
          <w:lang w:eastAsia="uz-Cyrl-UZ"/>
        </w:rPr>
        <w:t>се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 не само у природним наукама него и у јавном говору, језику свакодневне комуникације, а чест је и у дискурсу </w:t>
      </w:r>
      <w:r w:rsidRPr="00F70DD2">
        <w:rPr>
          <w:rFonts w:ascii="Times New Roman" w:eastAsia="Times New Roman" w:hAnsi="Times New Roman" w:cs="Times New Roman"/>
          <w:lang w:eastAsia="uz-Cyrl-UZ"/>
        </w:rPr>
        <w:lastRenderedPageBreak/>
        <w:t>о савременој уметности”</w:t>
      </w:r>
      <w:r w:rsidR="002F1CE4" w:rsidRPr="00F70DD2">
        <w:rPr>
          <w:rFonts w:ascii="Times New Roman" w:eastAsia="Times New Roman" w:hAnsi="Times New Roman" w:cs="Times New Roman"/>
          <w:lang w:eastAsia="uz-Cyrl-UZ"/>
        </w:rPr>
        <w:t xml:space="preserve"> (стр. 28)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. </w:t>
      </w:r>
      <w:proofErr w:type="gramStart"/>
      <w:r w:rsidR="00AC6670" w:rsidRPr="00F70DD2">
        <w:rPr>
          <w:rFonts w:ascii="Times New Roman" w:hAnsi="Times New Roman" w:cs="Times New Roman"/>
        </w:rPr>
        <w:t>Свим знач</w:t>
      </w:r>
      <w:r w:rsidR="00C032EB" w:rsidRPr="00F70DD2">
        <w:rPr>
          <w:rFonts w:ascii="Times New Roman" w:hAnsi="Times New Roman" w:cs="Times New Roman"/>
        </w:rPr>
        <w:t>ењским варијететима тог појма, а</w:t>
      </w:r>
      <w:r w:rsidR="00AC6670" w:rsidRPr="00F70DD2">
        <w:rPr>
          <w:rFonts w:ascii="Times New Roman" w:hAnsi="Times New Roman" w:cs="Times New Roman"/>
        </w:rPr>
        <w:t xml:space="preserve">уторка </w:t>
      </w:r>
      <w:r w:rsidR="00C032EB" w:rsidRPr="00F70DD2">
        <w:rPr>
          <w:rFonts w:ascii="Times New Roman" w:hAnsi="Times New Roman" w:cs="Times New Roman"/>
        </w:rPr>
        <w:t>налази</w:t>
      </w:r>
      <w:r w:rsidR="00AC6670" w:rsidRPr="00F70DD2">
        <w:rPr>
          <w:rFonts w:ascii="Times New Roman" w:hAnsi="Times New Roman" w:cs="Times New Roman"/>
        </w:rPr>
        <w:t xml:space="preserve"> заједничке категорије, од којих као </w:t>
      </w:r>
      <w:r w:rsidR="00C032EB" w:rsidRPr="00F70DD2">
        <w:rPr>
          <w:rFonts w:ascii="Times New Roman" w:hAnsi="Times New Roman" w:cs="Times New Roman"/>
        </w:rPr>
        <w:t>најрелевантније</w:t>
      </w:r>
      <w:r w:rsidR="00AC6670" w:rsidRPr="00F70DD2">
        <w:rPr>
          <w:rFonts w:ascii="Times New Roman" w:hAnsi="Times New Roman" w:cs="Times New Roman"/>
        </w:rPr>
        <w:t xml:space="preserve"> за </w:t>
      </w:r>
      <w:r w:rsidRPr="00F70DD2">
        <w:rPr>
          <w:rFonts w:ascii="Times New Roman" w:hAnsi="Times New Roman" w:cs="Times New Roman"/>
        </w:rPr>
        <w:t xml:space="preserve">уметничко/музичко стварање, </w:t>
      </w:r>
      <w:r w:rsidR="00AC6670" w:rsidRPr="00F70DD2">
        <w:rPr>
          <w:rFonts w:ascii="Times New Roman" w:hAnsi="Times New Roman" w:cs="Times New Roman"/>
        </w:rPr>
        <w:t>издваја</w:t>
      </w:r>
      <w:r w:rsidRPr="00F70DD2">
        <w:rPr>
          <w:rFonts w:ascii="Times New Roman" w:hAnsi="Times New Roman" w:cs="Times New Roman"/>
        </w:rPr>
        <w:t xml:space="preserve"> </w:t>
      </w:r>
      <w:r w:rsidRPr="00F70DD2">
        <w:rPr>
          <w:rFonts w:ascii="Times New Roman" w:hAnsi="Times New Roman" w:cs="Times New Roman"/>
          <w:i/>
        </w:rPr>
        <w:t>искуство</w:t>
      </w:r>
      <w:r w:rsidRPr="00F70DD2">
        <w:rPr>
          <w:rFonts w:ascii="Times New Roman" w:hAnsi="Times New Roman" w:cs="Times New Roman"/>
        </w:rPr>
        <w:t xml:space="preserve"> и </w:t>
      </w:r>
      <w:r w:rsidRPr="00F70DD2">
        <w:rPr>
          <w:rFonts w:ascii="Times New Roman" w:hAnsi="Times New Roman" w:cs="Times New Roman"/>
          <w:i/>
        </w:rPr>
        <w:t>истраживање</w:t>
      </w:r>
      <w:r w:rsidRPr="00F70DD2">
        <w:rPr>
          <w:rFonts w:ascii="Times New Roman" w:hAnsi="Times New Roman" w:cs="Times New Roman"/>
        </w:rPr>
        <w:t xml:space="preserve"> (уп. стр. 29).</w:t>
      </w:r>
      <w:proofErr w:type="gramEnd"/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</w:rPr>
        <w:t xml:space="preserve">Тиме </w:t>
      </w:r>
      <w:r w:rsidR="00EA5151" w:rsidRPr="00F70DD2">
        <w:rPr>
          <w:rFonts w:ascii="Times New Roman" w:hAnsi="Times New Roman" w:cs="Times New Roman"/>
        </w:rPr>
        <w:t>она</w:t>
      </w:r>
      <w:r w:rsidRPr="00F70DD2">
        <w:rPr>
          <w:rFonts w:ascii="Times New Roman" w:hAnsi="Times New Roman" w:cs="Times New Roman"/>
        </w:rPr>
        <w:t xml:space="preserve"> улази у простор разматрања улоге експеримента на подручју уметности (</w:t>
      </w:r>
      <w:r w:rsidR="00EA5151" w:rsidRPr="00F70DD2">
        <w:rPr>
          <w:rFonts w:ascii="Times New Roman" w:hAnsi="Times New Roman" w:cs="Times New Roman"/>
        </w:rPr>
        <w:t xml:space="preserve">потпоглавље </w:t>
      </w:r>
      <w:r w:rsidRPr="00F70DD2">
        <w:rPr>
          <w:rFonts w:ascii="Times New Roman" w:hAnsi="Times New Roman" w:cs="Times New Roman"/>
          <w:b/>
        </w:rPr>
        <w:t xml:space="preserve">2.2 </w:t>
      </w:r>
      <w:proofErr w:type="gramStart"/>
      <w:r w:rsidRPr="00F70DD2">
        <w:rPr>
          <w:rFonts w:ascii="Times New Roman" w:hAnsi="Times New Roman" w:cs="Times New Roman"/>
          <w:b/>
        </w:rPr>
        <w:t>Експеримент(</w:t>
      </w:r>
      <w:proofErr w:type="gramEnd"/>
      <w:r w:rsidRPr="00F70DD2">
        <w:rPr>
          <w:rFonts w:ascii="Times New Roman" w:hAnsi="Times New Roman" w:cs="Times New Roman"/>
          <w:b/>
        </w:rPr>
        <w:t>ално) у уметности; уметнички експеримент</w:t>
      </w:r>
      <w:r w:rsidR="00EA5151" w:rsidRPr="00F70DD2">
        <w:rPr>
          <w:rFonts w:ascii="Times New Roman" w:hAnsi="Times New Roman" w:cs="Times New Roman"/>
        </w:rPr>
        <w:t xml:space="preserve">, </w:t>
      </w:r>
      <w:r w:rsidRPr="00F70DD2">
        <w:rPr>
          <w:rFonts w:ascii="Times New Roman" w:hAnsi="Times New Roman" w:cs="Times New Roman"/>
        </w:rPr>
        <w:t>стр. 29–35</w:t>
      </w:r>
      <w:r w:rsidR="00EA5151" w:rsidRPr="00F70DD2">
        <w:rPr>
          <w:rFonts w:ascii="Times New Roman" w:hAnsi="Times New Roman" w:cs="Times New Roman"/>
        </w:rPr>
        <w:t>), и</w:t>
      </w:r>
      <w:r w:rsidRPr="00F70DD2">
        <w:rPr>
          <w:rFonts w:ascii="Times New Roman" w:hAnsi="Times New Roman" w:cs="Times New Roman"/>
        </w:rPr>
        <w:t xml:space="preserve"> </w:t>
      </w:r>
      <w:r w:rsidR="00EA5151" w:rsidRPr="00F70DD2">
        <w:rPr>
          <w:rFonts w:ascii="Times New Roman" w:hAnsi="Times New Roman" w:cs="Times New Roman"/>
        </w:rPr>
        <w:t>к</w:t>
      </w:r>
      <w:r w:rsidRPr="00F70DD2">
        <w:rPr>
          <w:rFonts w:ascii="Times New Roman" w:hAnsi="Times New Roman" w:cs="Times New Roman"/>
        </w:rPr>
        <w:t xml:space="preserve">онстатује да се експеримент као термин појављује у вези са уметношћу тек половином XIX века, иако је одувек био део уметничког стварања. Због тога и настоји да одреди значење термина </w:t>
      </w:r>
      <w:r w:rsidRPr="00F70DD2">
        <w:rPr>
          <w:rFonts w:ascii="Times New Roman" w:hAnsi="Times New Roman" w:cs="Times New Roman"/>
          <w:i/>
        </w:rPr>
        <w:t>експерименталан</w:t>
      </w:r>
      <w:r w:rsidRPr="00F70DD2">
        <w:rPr>
          <w:rFonts w:ascii="Times New Roman" w:hAnsi="Times New Roman" w:cs="Times New Roman"/>
        </w:rPr>
        <w:t xml:space="preserve"> и одговори на </w:t>
      </w:r>
      <w:r w:rsidR="00C032EB" w:rsidRPr="00F70DD2">
        <w:rPr>
          <w:rFonts w:ascii="Times New Roman" w:hAnsi="Times New Roman" w:cs="Times New Roman"/>
        </w:rPr>
        <w:t xml:space="preserve">кључно </w:t>
      </w:r>
      <w:r w:rsidRPr="00F70DD2">
        <w:rPr>
          <w:rFonts w:ascii="Times New Roman" w:hAnsi="Times New Roman" w:cs="Times New Roman"/>
        </w:rPr>
        <w:t>питање</w:t>
      </w:r>
      <w:r w:rsidR="00C032EB" w:rsidRPr="00F70DD2">
        <w:rPr>
          <w:rFonts w:ascii="Times New Roman" w:hAnsi="Times New Roman" w:cs="Times New Roman"/>
        </w:rPr>
        <w:t xml:space="preserve"> које сама поставља:</w:t>
      </w:r>
      <w:r w:rsidRPr="00F70DD2">
        <w:rPr>
          <w:rFonts w:ascii="Times New Roman" w:hAnsi="Times New Roman" w:cs="Times New Roman"/>
        </w:rPr>
        <w:t xml:space="preserve"> </w:t>
      </w:r>
      <w:proofErr w:type="gramStart"/>
      <w:r w:rsidRPr="00F70DD2">
        <w:rPr>
          <w:rFonts w:ascii="Times New Roman" w:hAnsi="Times New Roman" w:cs="Times New Roman"/>
        </w:rPr>
        <w:t>„[</w:t>
      </w:r>
      <w:proofErr w:type="gramEnd"/>
      <w:r w:rsidRPr="00F70DD2">
        <w:rPr>
          <w:rFonts w:ascii="Times New Roman" w:hAnsi="Times New Roman" w:cs="Times New Roman"/>
        </w:rPr>
        <w:t>д]а ли заиста постоји музика која је инхерентно експериментална и како се тај експериментални ’етос’ манифестује у различитим контекстима и епохама</w:t>
      </w:r>
      <w:r w:rsidR="00C032EB" w:rsidRPr="00F70DD2">
        <w:rPr>
          <w:rFonts w:ascii="Times New Roman" w:hAnsi="Times New Roman" w:cs="Times New Roman"/>
        </w:rPr>
        <w:t>?</w:t>
      </w:r>
      <w:r w:rsidRPr="00F70DD2">
        <w:rPr>
          <w:rFonts w:ascii="Times New Roman" w:hAnsi="Times New Roman" w:cs="Times New Roman"/>
        </w:rPr>
        <w:t xml:space="preserve">” </w:t>
      </w:r>
      <w:proofErr w:type="gramStart"/>
      <w:r w:rsidRPr="00F70DD2">
        <w:rPr>
          <w:rFonts w:ascii="Times New Roman" w:hAnsi="Times New Roman" w:cs="Times New Roman"/>
        </w:rPr>
        <w:t>(стр. 29)</w:t>
      </w:r>
      <w:r w:rsidR="00797A12" w:rsidRPr="00F70DD2">
        <w:rPr>
          <w:rFonts w:ascii="Times New Roman" w:hAnsi="Times New Roman" w:cs="Times New Roman"/>
        </w:rPr>
        <w:t>.</w:t>
      </w:r>
      <w:proofErr w:type="gramEnd"/>
      <w:r w:rsidR="00797A12" w:rsidRPr="00F70DD2">
        <w:rPr>
          <w:rFonts w:ascii="Times New Roman" w:hAnsi="Times New Roman" w:cs="Times New Roman"/>
        </w:rPr>
        <w:t xml:space="preserve"> </w:t>
      </w:r>
      <w:proofErr w:type="gramStart"/>
      <w:r w:rsidR="00797A12" w:rsidRPr="00F70DD2">
        <w:rPr>
          <w:rFonts w:ascii="Times New Roman" w:hAnsi="Times New Roman" w:cs="Times New Roman"/>
        </w:rPr>
        <w:t>То</w:t>
      </w:r>
      <w:r w:rsidRPr="00F70DD2">
        <w:rPr>
          <w:rFonts w:ascii="Times New Roman" w:hAnsi="Times New Roman" w:cs="Times New Roman"/>
        </w:rPr>
        <w:t xml:space="preserve"> </w:t>
      </w:r>
      <w:r w:rsidR="00797A12" w:rsidRPr="00F70DD2">
        <w:rPr>
          <w:rFonts w:ascii="Times New Roman" w:hAnsi="Times New Roman" w:cs="Times New Roman"/>
        </w:rPr>
        <w:t>питање</w:t>
      </w:r>
      <w:r w:rsidRPr="00F70DD2">
        <w:rPr>
          <w:rFonts w:ascii="Times New Roman" w:hAnsi="Times New Roman" w:cs="Times New Roman"/>
        </w:rPr>
        <w:t xml:space="preserve"> разматра на основу принципа </w:t>
      </w:r>
      <w:r w:rsidRPr="00F70DD2">
        <w:rPr>
          <w:rFonts w:ascii="Times New Roman" w:hAnsi="Times New Roman" w:cs="Times New Roman"/>
          <w:i/>
        </w:rPr>
        <w:t xml:space="preserve">истраживачког </w:t>
      </w:r>
      <w:r w:rsidRPr="00F70DD2">
        <w:rPr>
          <w:rFonts w:ascii="Times New Roman" w:hAnsi="Times New Roman" w:cs="Times New Roman"/>
        </w:rPr>
        <w:t xml:space="preserve">и </w:t>
      </w:r>
      <w:r w:rsidRPr="00F70DD2">
        <w:rPr>
          <w:rFonts w:ascii="Times New Roman" w:hAnsi="Times New Roman" w:cs="Times New Roman"/>
          <w:i/>
        </w:rPr>
        <w:t>стваралачког</w:t>
      </w:r>
      <w:r w:rsidRPr="00F70DD2">
        <w:rPr>
          <w:rFonts w:ascii="Times New Roman" w:hAnsi="Times New Roman" w:cs="Times New Roman"/>
        </w:rPr>
        <w:t>, као кључних мерила за промишљање односа између уметности и експеримента.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proofErr w:type="gramStart"/>
      <w:r w:rsidRPr="00F70DD2">
        <w:rPr>
          <w:rFonts w:ascii="Times New Roman" w:hAnsi="Times New Roman" w:cs="Times New Roman"/>
        </w:rPr>
        <w:t>К</w:t>
      </w:r>
      <w:r w:rsidR="00E10A74" w:rsidRPr="00F70DD2">
        <w:rPr>
          <w:rFonts w:ascii="Times New Roman" w:hAnsi="Times New Roman" w:cs="Times New Roman"/>
        </w:rPr>
        <w:t>ао истраживање, дакле ’интервени</w:t>
      </w:r>
      <w:r w:rsidRPr="00F70DD2">
        <w:rPr>
          <w:rFonts w:ascii="Times New Roman" w:hAnsi="Times New Roman" w:cs="Times New Roman"/>
        </w:rPr>
        <w:t>сање’ у пољу искуства, експеримент је инхерентан стваралачком процесу, и као такав је претежно предмет естетике и теорије уметности.</w:t>
      </w:r>
      <w:proofErr w:type="gramEnd"/>
      <w:r w:rsidRPr="00F70DD2">
        <w:rPr>
          <w:rFonts w:ascii="Times New Roman" w:hAnsi="Times New Roman" w:cs="Times New Roman"/>
        </w:rPr>
        <w:t xml:space="preserve"> Тако ауторка разматра гледишта Милана Дамњановића, Доналда Брука и Боба Гилмора, Јохана Жирара и Умберта Ека, из њихових мисли</w:t>
      </w:r>
      <w:r w:rsidR="001F08E1" w:rsidRPr="00F70DD2">
        <w:rPr>
          <w:rFonts w:ascii="Times New Roman" w:hAnsi="Times New Roman" w:cs="Times New Roman"/>
        </w:rPr>
        <w:t xml:space="preserve"> </w:t>
      </w:r>
      <w:r w:rsidR="00C032EB" w:rsidRPr="00F70DD2">
        <w:rPr>
          <w:rFonts w:ascii="Times New Roman" w:hAnsi="Times New Roman" w:cs="Times New Roman"/>
        </w:rPr>
        <w:t>’филтрирајући’</w:t>
      </w:r>
      <w:r w:rsidRPr="00F70DD2">
        <w:rPr>
          <w:rFonts w:ascii="Times New Roman" w:hAnsi="Times New Roman" w:cs="Times New Roman"/>
        </w:rPr>
        <w:t xml:space="preserve"> другу, „манифестну страну” експериментисања, која је „плодно тле за генерисање </w:t>
      </w:r>
      <w:r w:rsidRPr="00F70DD2">
        <w:rPr>
          <w:rFonts w:ascii="Times New Roman" w:hAnsi="Times New Roman" w:cs="Times New Roman"/>
          <w:i/>
        </w:rPr>
        <w:t>новума</w:t>
      </w:r>
      <w:r w:rsidRPr="00F70DD2">
        <w:rPr>
          <w:rFonts w:ascii="Times New Roman" w:hAnsi="Times New Roman" w:cs="Times New Roman"/>
        </w:rPr>
        <w:t>”</w:t>
      </w:r>
      <w:r w:rsidRPr="00F70DD2">
        <w:rPr>
          <w:rFonts w:ascii="Times New Roman" w:hAnsi="Times New Roman" w:cs="Times New Roman"/>
          <w:i/>
        </w:rPr>
        <w:t xml:space="preserve"> </w:t>
      </w:r>
      <w:r w:rsidRPr="00F70DD2">
        <w:rPr>
          <w:rFonts w:ascii="Times New Roman" w:hAnsi="Times New Roman" w:cs="Times New Roman"/>
        </w:rPr>
        <w:t>у уметности (</w:t>
      </w:r>
      <w:r w:rsidR="00EA5151" w:rsidRPr="00F70DD2">
        <w:rPr>
          <w:rFonts w:ascii="Times New Roman" w:hAnsi="Times New Roman" w:cs="Times New Roman"/>
        </w:rPr>
        <w:t xml:space="preserve">стр. </w:t>
      </w:r>
      <w:r w:rsidRPr="00F70DD2">
        <w:rPr>
          <w:rFonts w:ascii="Times New Roman" w:hAnsi="Times New Roman" w:cs="Times New Roman"/>
        </w:rPr>
        <w:t xml:space="preserve">32) и отпора нормативном. </w:t>
      </w:r>
      <w:proofErr w:type="gramStart"/>
      <w:r w:rsidRPr="00F70DD2">
        <w:rPr>
          <w:rFonts w:ascii="Times New Roman" w:hAnsi="Times New Roman" w:cs="Times New Roman"/>
        </w:rPr>
        <w:t xml:space="preserve">Управо тај отпор и новину коју он </w:t>
      </w:r>
      <w:r w:rsidR="00C032EB" w:rsidRPr="00F70DD2">
        <w:rPr>
          <w:rFonts w:ascii="Times New Roman" w:hAnsi="Times New Roman" w:cs="Times New Roman"/>
        </w:rPr>
        <w:t>генерише</w:t>
      </w:r>
      <w:r w:rsidRPr="00F70DD2">
        <w:rPr>
          <w:rFonts w:ascii="Times New Roman" w:hAnsi="Times New Roman" w:cs="Times New Roman"/>
        </w:rPr>
        <w:t xml:space="preserve"> продорима у непознато, </w:t>
      </w:r>
      <w:r w:rsidR="00C032EB" w:rsidRPr="00F70DD2">
        <w:rPr>
          <w:rFonts w:ascii="Times New Roman" w:hAnsi="Times New Roman" w:cs="Times New Roman"/>
        </w:rPr>
        <w:t>а</w:t>
      </w:r>
      <w:r w:rsidRPr="00F70DD2">
        <w:rPr>
          <w:rFonts w:ascii="Times New Roman" w:hAnsi="Times New Roman" w:cs="Times New Roman"/>
        </w:rPr>
        <w:t>уторка истиче као главни разлог и критеријум за квалификовање једног дела као експерименталног.</w:t>
      </w:r>
      <w:proofErr w:type="gramEnd"/>
      <w:r w:rsidRPr="00F70DD2">
        <w:rPr>
          <w:rFonts w:ascii="Times New Roman" w:hAnsi="Times New Roman" w:cs="Times New Roman"/>
        </w:rPr>
        <w:t xml:space="preserve"> На основу увида у теоријске нијансе у схватању појма експеримента, она спецификује експеримент</w:t>
      </w:r>
      <w:r w:rsidR="00C032EB" w:rsidRPr="00F70DD2">
        <w:rPr>
          <w:rFonts w:ascii="Times New Roman" w:hAnsi="Times New Roman" w:cs="Times New Roman"/>
        </w:rPr>
        <w:t xml:space="preserve"> двојако:</w:t>
      </w:r>
      <w:r w:rsidRPr="00F70DD2">
        <w:rPr>
          <w:rFonts w:ascii="Times New Roman" w:hAnsi="Times New Roman" w:cs="Times New Roman"/>
        </w:rPr>
        <w:t xml:space="preserve"> „као надпојам” и као „одредниц[у] авангардних и неоавангардних покрета” (стр. 34), а реч експериментално, као „</w:t>
      </w:r>
      <w:r w:rsidRPr="00F70DD2">
        <w:rPr>
          <w:rFonts w:ascii="Times New Roman" w:hAnsi="Times New Roman" w:cs="Times New Roman"/>
          <w:i/>
        </w:rPr>
        <w:t>поетички придев</w:t>
      </w:r>
      <w:r w:rsidRPr="00F70DD2">
        <w:rPr>
          <w:rFonts w:ascii="Times New Roman" w:hAnsi="Times New Roman" w:cs="Times New Roman"/>
        </w:rPr>
        <w:t xml:space="preserve">” везан за Кејџа и „идеологију естетичности током шездесетих и седамдесетих година прошлог века” (стр. 35).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proofErr w:type="gramStart"/>
      <w:r w:rsidRPr="00F70DD2">
        <w:rPr>
          <w:rFonts w:ascii="Times New Roman" w:hAnsi="Times New Roman" w:cs="Times New Roman"/>
        </w:rPr>
        <w:t xml:space="preserve">У следећем потпоглављу, </w:t>
      </w:r>
      <w:r w:rsidRPr="00F70DD2">
        <w:rPr>
          <w:rFonts w:ascii="Times New Roman" w:hAnsi="Times New Roman" w:cs="Times New Roman"/>
          <w:b/>
        </w:rPr>
        <w:t>2.3 Експериментализам</w:t>
      </w:r>
      <w:r w:rsidRPr="00F70DD2">
        <w:rPr>
          <w:rFonts w:ascii="Times New Roman" w:hAnsi="Times New Roman" w:cs="Times New Roman"/>
        </w:rPr>
        <w:t xml:space="preserve"> (стр. 35–37),</w:t>
      </w:r>
      <w:r w:rsidRPr="00F70DD2">
        <w:rPr>
          <w:rFonts w:ascii="Times New Roman" w:hAnsi="Times New Roman" w:cs="Times New Roman"/>
          <w:b/>
        </w:rPr>
        <w:t xml:space="preserve"> </w:t>
      </w:r>
      <w:r w:rsidRPr="00F70DD2">
        <w:rPr>
          <w:rFonts w:ascii="Times New Roman" w:hAnsi="Times New Roman" w:cs="Times New Roman"/>
        </w:rPr>
        <w:t xml:space="preserve">  </w:t>
      </w:r>
      <w:r w:rsidR="00145727" w:rsidRPr="00F70DD2">
        <w:rPr>
          <w:rFonts w:ascii="Times New Roman" w:eastAsia="Times New Roman" w:hAnsi="Times New Roman" w:cs="Times New Roman"/>
          <w:noProof/>
          <w:lang w:eastAsia="uz-Cyrl-UZ"/>
        </w:rPr>
        <w:t>к</w:t>
      </w:r>
      <w:r w:rsidR="007834B4" w:rsidRPr="00F70DD2">
        <w:rPr>
          <w:rFonts w:ascii="Times New Roman" w:eastAsia="Times New Roman" w:hAnsi="Times New Roman" w:cs="Times New Roman"/>
          <w:noProof/>
          <w:lang w:eastAsia="uz-Cyrl-UZ"/>
        </w:rPr>
        <w:t>андидаткињ</w:t>
      </w:r>
      <w:r w:rsidR="00EA5151" w:rsidRPr="00F70DD2">
        <w:rPr>
          <w:rFonts w:ascii="Times New Roman" w:eastAsia="Times New Roman" w:hAnsi="Times New Roman" w:cs="Times New Roman"/>
          <w:noProof/>
          <w:lang w:eastAsia="uz-Cyrl-UZ"/>
        </w:rPr>
        <w:t>а</w:t>
      </w:r>
      <w:r w:rsidRPr="00F70DD2">
        <w:rPr>
          <w:rFonts w:ascii="Times New Roman" w:eastAsia="Times New Roman" w:hAnsi="Times New Roman" w:cs="Times New Roman"/>
          <w:b/>
          <w:i/>
          <w:noProof/>
          <w:lang w:eastAsia="uz-Cyrl-UZ"/>
        </w:rPr>
        <w:t xml:space="preserve"> 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с правом истиче да авангардни експериментализам има посебно место, јер у оквиру експериментализама постоје знатне </w:t>
      </w:r>
      <w:r w:rsidRPr="00F70DD2">
        <w:rPr>
          <w:rFonts w:ascii="Times New Roman" w:hAnsi="Times New Roman" w:cs="Times New Roman"/>
        </w:rPr>
        <w:t>„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разлике у намерама, концепцијама и изражајним средствима, те се </w:t>
      </w:r>
      <w:r w:rsidRPr="00F70DD2">
        <w:rPr>
          <w:rFonts w:ascii="Times New Roman" w:eastAsia="Times New Roman" w:hAnsi="Times New Roman" w:cs="Times New Roman"/>
          <w:i/>
          <w:lang w:eastAsia="uz-Cyrl-UZ"/>
        </w:rPr>
        <w:t>е</w:t>
      </w:r>
      <w:r w:rsidRPr="00F70DD2">
        <w:rPr>
          <w:rFonts w:ascii="Times New Roman" w:hAnsi="Times New Roman" w:cs="Times New Roman"/>
          <w:i/>
        </w:rPr>
        <w:t xml:space="preserve">кспериментaлизам </w:t>
      </w:r>
      <w:r w:rsidRPr="00F70DD2">
        <w:rPr>
          <w:rFonts w:ascii="Times New Roman" w:hAnsi="Times New Roman" w:cs="Times New Roman"/>
        </w:rPr>
        <w:t>указује као чвориште, тачка конвергенције различитих, па и радикално опречних уметничких струја и естетика” (стр. 36)</w:t>
      </w:r>
      <w:r w:rsidR="00145727" w:rsidRPr="00F70DD2">
        <w:rPr>
          <w:rFonts w:ascii="Times New Roman" w:eastAsia="Times New Roman" w:hAnsi="Times New Roman" w:cs="Times New Roman"/>
          <w:noProof/>
          <w:lang w:eastAsia="uz-Cyrl-UZ"/>
        </w:rPr>
        <w:t>.</w:t>
      </w:r>
      <w:proofErr w:type="gramEnd"/>
      <w:r w:rsidR="00145727"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</w:t>
      </w:r>
      <w:proofErr w:type="gramStart"/>
      <w:r w:rsidR="00145727" w:rsidRPr="00F70DD2">
        <w:rPr>
          <w:rFonts w:ascii="Times New Roman" w:eastAsia="Times New Roman" w:hAnsi="Times New Roman" w:cs="Times New Roman"/>
          <w:noProof/>
          <w:lang w:eastAsia="uz-Cyrl-UZ"/>
        </w:rPr>
        <w:t>З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бог </w:t>
      </w:r>
      <w:r w:rsidR="00145727" w:rsidRPr="00F70DD2">
        <w:rPr>
          <w:rFonts w:ascii="Times New Roman" w:eastAsia="Times New Roman" w:hAnsi="Times New Roman" w:cs="Times New Roman"/>
          <w:noProof/>
          <w:lang w:eastAsia="uz-Cyrl-UZ"/>
        </w:rPr>
        <w:t>тога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</w:t>
      </w:r>
      <w:r w:rsidRPr="00F70DD2">
        <w:rPr>
          <w:rFonts w:ascii="Times New Roman" w:eastAsia="Times New Roman" w:hAnsi="Times New Roman" w:cs="Times New Roman"/>
          <w:i/>
          <w:noProof/>
          <w:lang w:eastAsia="uz-Cyrl-UZ"/>
        </w:rPr>
        <w:t>експериментализам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</w:t>
      </w:r>
      <w:r w:rsidR="00145727"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и 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схвата као </w:t>
      </w:r>
      <w:r w:rsidRPr="00F70DD2">
        <w:rPr>
          <w:rFonts w:ascii="Times New Roman" w:hAnsi="Times New Roman" w:cs="Times New Roman"/>
        </w:rPr>
        <w:t>„кровни концепт” (исто), који може да обухвати све поменуте различитости, дакле методолошки отворена прекорачења свих норми.</w:t>
      </w:r>
      <w:proofErr w:type="gramEnd"/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iCs/>
          <w:lang w:eastAsia="zh-CN"/>
        </w:rPr>
      </w:pPr>
      <w:r w:rsidRPr="00F70DD2">
        <w:rPr>
          <w:rFonts w:ascii="Times New Roman" w:eastAsia="Times New Roman" w:hAnsi="Times New Roman" w:cs="Times New Roman"/>
          <w:noProof/>
          <w:lang w:eastAsia="uz-Cyrl-UZ"/>
        </w:rPr>
        <w:lastRenderedPageBreak/>
        <w:t xml:space="preserve">У потпоглављу </w:t>
      </w:r>
      <w:bookmarkStart w:id="1" w:name="_Toc511861027"/>
      <w:r w:rsidRPr="00F70DD2">
        <w:rPr>
          <w:rFonts w:ascii="Times New Roman" w:eastAsia="Times New Roman" w:hAnsi="Times New Roman" w:cs="Times New Roman"/>
          <w:b/>
          <w:noProof/>
          <w:lang w:eastAsia="uz-Cyrl-UZ"/>
        </w:rPr>
        <w:t xml:space="preserve">2.4 </w:t>
      </w:r>
      <w:r w:rsidRPr="00F70DD2">
        <w:rPr>
          <w:rFonts w:ascii="Times New Roman" w:hAnsi="Times New Roman" w:cs="Times New Roman"/>
          <w:b/>
          <w:iCs/>
          <w:lang w:eastAsia="zh-CN"/>
        </w:rPr>
        <w:t>Експеримент/eкспериментално/експериментисање у музици</w:t>
      </w:r>
      <w:bookmarkEnd w:id="1"/>
      <w:r w:rsidRPr="00F70DD2">
        <w:rPr>
          <w:rFonts w:ascii="Times New Roman" w:hAnsi="Times New Roman" w:cs="Times New Roman"/>
          <w:iCs/>
          <w:lang w:eastAsia="zh-CN"/>
        </w:rPr>
        <w:t xml:space="preserve"> (стр. 37–42), </w:t>
      </w:r>
      <w:r w:rsidR="00EA5151" w:rsidRPr="00F70DD2">
        <w:rPr>
          <w:rFonts w:ascii="Times New Roman" w:hAnsi="Times New Roman" w:cs="Times New Roman"/>
          <w:iCs/>
          <w:lang w:eastAsia="zh-CN"/>
        </w:rPr>
        <w:t>Ивана Миладиновић Прица</w:t>
      </w:r>
      <w:r w:rsidRPr="00F70DD2">
        <w:rPr>
          <w:rFonts w:ascii="Times New Roman" w:hAnsi="Times New Roman" w:cs="Times New Roman"/>
          <w:iCs/>
          <w:lang w:eastAsia="zh-CN"/>
        </w:rPr>
        <w:t xml:space="preserve"> говори о различитости схватања и коришћења наведених термина у музици, наводећи да је њихово најчешће тумачење везано за супротстављања уобичајеној музичкој/композиционој пракси, уопштено речено за сукоб са конвенцијом и продор у непознато. При то</w:t>
      </w:r>
      <w:r w:rsidR="00FD3C0B" w:rsidRPr="00F70DD2">
        <w:rPr>
          <w:rFonts w:ascii="Times New Roman" w:hAnsi="Times New Roman" w:cs="Times New Roman"/>
          <w:iCs/>
          <w:lang w:eastAsia="zh-CN"/>
        </w:rPr>
        <w:t xml:space="preserve">ме нам пружа детаљну, </w:t>
      </w:r>
      <w:r w:rsidRPr="00F70DD2">
        <w:rPr>
          <w:rFonts w:ascii="Times New Roman" w:hAnsi="Times New Roman" w:cs="Times New Roman"/>
          <w:iCs/>
          <w:lang w:eastAsia="zh-CN"/>
        </w:rPr>
        <w:t>веома прегледну</w:t>
      </w:r>
      <w:r w:rsidR="00FD3C0B" w:rsidRPr="00F70DD2">
        <w:rPr>
          <w:rFonts w:ascii="Times New Roman" w:hAnsi="Times New Roman" w:cs="Times New Roman"/>
          <w:iCs/>
          <w:lang w:eastAsia="zh-CN"/>
        </w:rPr>
        <w:t xml:space="preserve"> и корисну</w:t>
      </w:r>
      <w:r w:rsidRPr="00F70DD2">
        <w:rPr>
          <w:rFonts w:ascii="Times New Roman" w:hAnsi="Times New Roman" w:cs="Times New Roman"/>
          <w:iCs/>
          <w:lang w:eastAsia="zh-CN"/>
        </w:rPr>
        <w:t xml:space="preserve"> класификацију видова појавности и значењских рачвања поменутих термина, која се манифестују на </w:t>
      </w:r>
      <w:r w:rsidR="00FD3C0B" w:rsidRPr="00F70DD2">
        <w:rPr>
          <w:rFonts w:ascii="Times New Roman" w:hAnsi="Times New Roman" w:cs="Times New Roman"/>
          <w:iCs/>
          <w:lang w:eastAsia="zh-CN"/>
        </w:rPr>
        <w:t>заједничкој</w:t>
      </w:r>
      <w:r w:rsidRPr="00F70DD2">
        <w:rPr>
          <w:rFonts w:ascii="Times New Roman" w:hAnsi="Times New Roman" w:cs="Times New Roman"/>
          <w:iCs/>
          <w:lang w:eastAsia="zh-CN"/>
        </w:rPr>
        <w:t xml:space="preserve"> општој основи, а у распону од </w:t>
      </w:r>
      <w:r w:rsidRPr="00F70DD2">
        <w:rPr>
          <w:rFonts w:ascii="Times New Roman" w:hAnsi="Times New Roman" w:cs="Times New Roman"/>
        </w:rPr>
        <w:t>„</w:t>
      </w:r>
      <w:r w:rsidRPr="00F70DD2">
        <w:rPr>
          <w:rFonts w:ascii="Times New Roman" w:hAnsi="Times New Roman" w:cs="Times New Roman"/>
          <w:i/>
        </w:rPr>
        <w:t xml:space="preserve">скок[а]/искорак[а] </w:t>
      </w:r>
      <w:r w:rsidRPr="00F70DD2">
        <w:rPr>
          <w:rFonts w:ascii="Times New Roman" w:hAnsi="Times New Roman" w:cs="Times New Roman"/>
        </w:rPr>
        <w:t xml:space="preserve">у једно ново стање ума и сензибилитета”, до „антиуметност[и]/антимузик[е]/метамузик[е]...” </w:t>
      </w:r>
      <w:proofErr w:type="gramStart"/>
      <w:r w:rsidRPr="00F70DD2">
        <w:rPr>
          <w:rFonts w:ascii="Times New Roman" w:hAnsi="Times New Roman" w:cs="Times New Roman"/>
        </w:rPr>
        <w:t>(уп. стр. 39).</w:t>
      </w:r>
      <w:proofErr w:type="gramEnd"/>
      <w:r w:rsidRPr="00F70DD2">
        <w:rPr>
          <w:rFonts w:ascii="Times New Roman" w:hAnsi="Times New Roman" w:cs="Times New Roman"/>
          <w:iCs/>
          <w:lang w:eastAsia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 xml:space="preserve">Тиме, као што и сама каже, </w:t>
      </w:r>
      <w:r w:rsidR="00FD3C0B" w:rsidRPr="00F70DD2">
        <w:rPr>
          <w:rFonts w:ascii="Times New Roman" w:hAnsi="Times New Roman" w:cs="Times New Roman"/>
          <w:lang w:eastAsia="zh-CN"/>
        </w:rPr>
        <w:t>ауторка</w:t>
      </w:r>
      <w:r w:rsidRPr="00F70DD2">
        <w:rPr>
          <w:rFonts w:ascii="Times New Roman" w:hAnsi="Times New Roman" w:cs="Times New Roman"/>
          <w:lang w:eastAsia="zh-CN"/>
        </w:rPr>
        <w:t xml:space="preserve"> прави „мапу значења” појмовног круга експеримента, чији рељеф обухвата</w:t>
      </w:r>
      <w:r w:rsidR="00E853FF" w:rsidRPr="00F70DD2">
        <w:rPr>
          <w:rFonts w:ascii="Times New Roman" w:hAnsi="Times New Roman" w:cs="Times New Roman"/>
          <w:lang w:eastAsia="zh-CN"/>
        </w:rPr>
        <w:t>: 1)</w:t>
      </w:r>
      <w:r w:rsidRPr="00F70DD2">
        <w:rPr>
          <w:rFonts w:ascii="Times New Roman" w:hAnsi="Times New Roman" w:cs="Times New Roman"/>
          <w:lang w:eastAsia="zh-CN"/>
        </w:rPr>
        <w:t xml:space="preserve"> саму „музичку материју”, </w:t>
      </w:r>
      <w:r w:rsidR="00E853FF" w:rsidRPr="00F70DD2">
        <w:rPr>
          <w:rFonts w:ascii="Times New Roman" w:hAnsi="Times New Roman" w:cs="Times New Roman"/>
          <w:lang w:eastAsia="zh-CN"/>
        </w:rPr>
        <w:t xml:space="preserve">2) </w:t>
      </w:r>
      <w:r w:rsidRPr="00F70DD2">
        <w:rPr>
          <w:rFonts w:ascii="Times New Roman" w:hAnsi="Times New Roman" w:cs="Times New Roman"/>
          <w:lang w:eastAsia="zh-CN"/>
        </w:rPr>
        <w:t xml:space="preserve">категорију вредности и </w:t>
      </w:r>
      <w:r w:rsidR="00E853FF" w:rsidRPr="00F70DD2">
        <w:rPr>
          <w:rFonts w:ascii="Times New Roman" w:hAnsi="Times New Roman" w:cs="Times New Roman"/>
          <w:lang w:eastAsia="zh-CN"/>
        </w:rPr>
        <w:t xml:space="preserve">3) </w:t>
      </w:r>
      <w:r w:rsidRPr="00F70DD2">
        <w:rPr>
          <w:rFonts w:ascii="Times New Roman" w:hAnsi="Times New Roman" w:cs="Times New Roman"/>
          <w:lang w:eastAsia="zh-CN"/>
        </w:rPr>
        <w:t>радикалне, трансгресивне подухвате (уп. стр. 39–40). Са свешћу о томе да „</w:t>
      </w:r>
      <w:r w:rsidRPr="00F70DD2">
        <w:rPr>
          <w:rFonts w:ascii="Times New Roman" w:hAnsi="Times New Roman" w:cs="Times New Roman"/>
        </w:rPr>
        <w:t>с</w:t>
      </w:r>
      <w:r w:rsidRPr="00F70DD2">
        <w:rPr>
          <w:rFonts w:ascii="Times New Roman" w:eastAsia="Times New Roman" w:hAnsi="Times New Roman" w:cs="Times New Roman"/>
          <w:lang w:eastAsia="uz-Cyrl-UZ"/>
        </w:rPr>
        <w:t>вака генерација композитора има своје</w:t>
      </w:r>
      <w:r w:rsidRPr="00F70DD2">
        <w:rPr>
          <w:rFonts w:ascii="Times New Roman" w:eastAsia="Times New Roman" w:hAnsi="Times New Roman" w:cs="Times New Roman"/>
          <w:i/>
          <w:lang w:eastAsia="uz-Cyrl-UZ"/>
        </w:rPr>
        <w:t xml:space="preserve"> традиционалистe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 и своје</w:t>
      </w:r>
      <w:r w:rsidRPr="00F70DD2">
        <w:rPr>
          <w:rFonts w:ascii="Times New Roman" w:eastAsia="Times New Roman" w:hAnsi="Times New Roman" w:cs="Times New Roman"/>
          <w:i/>
          <w:lang w:eastAsia="uz-Cyrl-UZ"/>
        </w:rPr>
        <w:t xml:space="preserve"> експериментаторе </w:t>
      </w:r>
      <w:r w:rsidRPr="00F70DD2">
        <w:rPr>
          <w:rFonts w:ascii="Times New Roman" w:hAnsi="Times New Roman" w:cs="Times New Roman"/>
        </w:rPr>
        <w:t>који су били субверзивни спрам свих вредности и тежили новим, друкчијим гледиштима, решењима и стратегијама, у супротности са уметничким идејама које су препознате и признате као владајуће</w:t>
      </w:r>
      <w:r w:rsidRPr="00F70DD2">
        <w:rPr>
          <w:rFonts w:ascii="Times New Roman" w:hAnsi="Times New Roman" w:cs="Times New Roman"/>
          <w:i/>
        </w:rPr>
        <w:t xml:space="preserve"> </w:t>
      </w:r>
      <w:r w:rsidRPr="00F70DD2">
        <w:rPr>
          <w:rFonts w:ascii="Times New Roman" w:hAnsi="Times New Roman" w:cs="Times New Roman"/>
        </w:rPr>
        <w:t>у уметничкој и теоријској  средини” (стр. 40),</w:t>
      </w:r>
      <w:r w:rsidRPr="00F70DD2">
        <w:rPr>
          <w:rFonts w:ascii="Times New Roman" w:hAnsi="Times New Roman" w:cs="Times New Roman"/>
          <w:lang w:eastAsia="zh-CN"/>
        </w:rPr>
        <w:t xml:space="preserve"> ауторка прихвата став Л. Крејмера да је „експеримент детињство рутине” (стр. 41), истичући тиме ону најбољу судбину експеримента – да постане правило, у чему је сагласна и са схватањем Умберта Ека.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r w:rsidRPr="00F70DD2">
        <w:rPr>
          <w:rFonts w:ascii="Times New Roman" w:hAnsi="Times New Roman" w:cs="Times New Roman"/>
        </w:rPr>
        <w:t xml:space="preserve">Након потпоглавља </w:t>
      </w:r>
      <w:r w:rsidRPr="00F70DD2">
        <w:rPr>
          <w:rFonts w:ascii="Times New Roman" w:hAnsi="Times New Roman" w:cs="Times New Roman"/>
          <w:b/>
        </w:rPr>
        <w:t>2.5 Експериментална музика</w:t>
      </w:r>
      <w:r w:rsidRPr="00F70DD2">
        <w:rPr>
          <w:rFonts w:ascii="Times New Roman" w:hAnsi="Times New Roman" w:cs="Times New Roman"/>
        </w:rPr>
        <w:t xml:space="preserve"> (стр. 43–48), у којем ’пролази’ кроз музиколошка бављења феноменом експеримен</w:t>
      </w:r>
      <w:r w:rsidR="004261F5" w:rsidRPr="00F70DD2">
        <w:rPr>
          <w:rFonts w:ascii="Times New Roman" w:hAnsi="Times New Roman" w:cs="Times New Roman"/>
        </w:rPr>
        <w:t xml:space="preserve">та </w:t>
      </w:r>
      <w:r w:rsidR="00CC52BB" w:rsidRPr="00F70DD2">
        <w:rPr>
          <w:rFonts w:ascii="Times New Roman" w:hAnsi="Times New Roman" w:cs="Times New Roman"/>
        </w:rPr>
        <w:t>постављајући</w:t>
      </w:r>
      <w:r w:rsidR="004261F5" w:rsidRPr="00F70DD2">
        <w:rPr>
          <w:rFonts w:ascii="Times New Roman" w:hAnsi="Times New Roman" w:cs="Times New Roman"/>
        </w:rPr>
        <w:t xml:space="preserve"> </w:t>
      </w:r>
      <w:r w:rsidR="00CC52BB" w:rsidRPr="00F70DD2">
        <w:rPr>
          <w:rFonts w:ascii="Times New Roman" w:hAnsi="Times New Roman" w:cs="Times New Roman"/>
        </w:rPr>
        <w:t>ту</w:t>
      </w:r>
      <w:r w:rsidR="004261F5" w:rsidRPr="00F70DD2">
        <w:rPr>
          <w:rFonts w:ascii="Times New Roman" w:hAnsi="Times New Roman" w:cs="Times New Roman"/>
        </w:rPr>
        <w:t xml:space="preserve"> проблематику,</w:t>
      </w:r>
      <w:r w:rsidRPr="00F70DD2">
        <w:rPr>
          <w:rFonts w:ascii="Times New Roman" w:hAnsi="Times New Roman" w:cs="Times New Roman"/>
        </w:rPr>
        <w:t xml:space="preserve"> с једне стране, као манифестовање нових елемената у музици, а са друге, као Кејџов лични експериментализам раван акцији са неизвесним резултатом, </w:t>
      </w:r>
      <w:r w:rsidR="00CC52BB" w:rsidRPr="00F70DD2">
        <w:rPr>
          <w:rFonts w:ascii="Times New Roman" w:hAnsi="Times New Roman" w:cs="Times New Roman"/>
        </w:rPr>
        <w:t>к</w:t>
      </w:r>
      <w:r w:rsidR="007834B4" w:rsidRPr="00F70DD2">
        <w:rPr>
          <w:rFonts w:ascii="Times New Roman" w:hAnsi="Times New Roman" w:cs="Times New Roman"/>
        </w:rPr>
        <w:t>андидаткињ</w:t>
      </w:r>
      <w:r w:rsidR="004261F5" w:rsidRPr="00F70DD2">
        <w:rPr>
          <w:rFonts w:ascii="Times New Roman" w:hAnsi="Times New Roman" w:cs="Times New Roman"/>
        </w:rPr>
        <w:t>а</w:t>
      </w:r>
      <w:r w:rsidRPr="00F70DD2">
        <w:rPr>
          <w:rFonts w:ascii="Times New Roman" w:hAnsi="Times New Roman" w:cs="Times New Roman"/>
        </w:rPr>
        <w:t xml:space="preserve"> посеже за представљањем саме генезе појма експеримента, у потпоглављу </w:t>
      </w:r>
      <w:r w:rsidRPr="00F70DD2">
        <w:rPr>
          <w:rFonts w:ascii="Times New Roman" w:hAnsi="Times New Roman" w:cs="Times New Roman"/>
          <w:b/>
        </w:rPr>
        <w:t>2.6</w:t>
      </w:r>
      <w:r w:rsidRPr="00F70DD2">
        <w:rPr>
          <w:rFonts w:ascii="Times New Roman" w:hAnsi="Times New Roman" w:cs="Times New Roman"/>
        </w:rPr>
        <w:t xml:space="preserve"> </w:t>
      </w:r>
      <w:r w:rsidRPr="00F70DD2">
        <w:rPr>
          <w:rFonts w:ascii="Times New Roman" w:hAnsi="Times New Roman" w:cs="Times New Roman"/>
          <w:b/>
        </w:rPr>
        <w:t>Рађање модерног експериментализма</w:t>
      </w:r>
      <w:r w:rsidRPr="00F70DD2">
        <w:rPr>
          <w:rFonts w:ascii="Times New Roman" w:hAnsi="Times New Roman" w:cs="Times New Roman"/>
        </w:rPr>
        <w:t xml:space="preserve"> (стр. 49–58). </w:t>
      </w:r>
      <w:proofErr w:type="gramStart"/>
      <w:r w:rsidRPr="00F70DD2">
        <w:rPr>
          <w:rFonts w:ascii="Times New Roman" w:hAnsi="Times New Roman" w:cs="Times New Roman"/>
        </w:rPr>
        <w:t xml:space="preserve">У њему говори о историјату појма експеримента, истичући да он започиње у античкој Грчкој, и да његова </w:t>
      </w:r>
      <w:r w:rsidRPr="00F70DD2">
        <w:rPr>
          <w:rFonts w:ascii="Times New Roman" w:hAnsi="Times New Roman" w:cs="Times New Roman"/>
          <w:noProof/>
        </w:rPr>
        <w:t>ети</w:t>
      </w:r>
      <w:r w:rsidR="00CC52BB" w:rsidRPr="00F70DD2">
        <w:rPr>
          <w:rFonts w:ascii="Times New Roman" w:hAnsi="Times New Roman" w:cs="Times New Roman"/>
          <w:noProof/>
        </w:rPr>
        <w:t>мологија указује на два стабилна</w:t>
      </w:r>
      <w:r w:rsidRPr="00F70DD2">
        <w:rPr>
          <w:rFonts w:ascii="Times New Roman" w:hAnsi="Times New Roman" w:cs="Times New Roman"/>
          <w:noProof/>
        </w:rPr>
        <w:t xml:space="preserve"> значења.</w:t>
      </w:r>
      <w:proofErr w:type="gramEnd"/>
      <w:r w:rsidRPr="00F70DD2">
        <w:rPr>
          <w:rFonts w:ascii="Times New Roman" w:hAnsi="Times New Roman" w:cs="Times New Roman"/>
          <w:noProof/>
        </w:rPr>
        <w:t xml:space="preserve"> Она се односе на два комплементарна феномена: </w:t>
      </w:r>
      <w:r w:rsidRPr="00F70DD2">
        <w:rPr>
          <w:rFonts w:ascii="Times New Roman" w:hAnsi="Times New Roman" w:cs="Times New Roman"/>
          <w:i/>
          <w:noProof/>
        </w:rPr>
        <w:t>искуство</w:t>
      </w:r>
      <w:r w:rsidRPr="00F70DD2">
        <w:rPr>
          <w:rFonts w:ascii="Times New Roman" w:hAnsi="Times New Roman" w:cs="Times New Roman"/>
          <w:noProof/>
        </w:rPr>
        <w:t xml:space="preserve"> и </w:t>
      </w:r>
      <w:r w:rsidRPr="00F70DD2">
        <w:rPr>
          <w:rFonts w:ascii="Times New Roman" w:hAnsi="Times New Roman" w:cs="Times New Roman"/>
          <w:i/>
          <w:noProof/>
        </w:rPr>
        <w:t xml:space="preserve">покушај (оглед) </w:t>
      </w:r>
      <w:r w:rsidRPr="00F70DD2">
        <w:rPr>
          <w:rFonts w:ascii="Times New Roman" w:hAnsi="Times New Roman" w:cs="Times New Roman"/>
          <w:noProof/>
        </w:rPr>
        <w:t>(</w:t>
      </w:r>
      <w:r w:rsidR="004261F5" w:rsidRPr="00F70DD2">
        <w:rPr>
          <w:rFonts w:ascii="Times New Roman" w:hAnsi="Times New Roman" w:cs="Times New Roman"/>
          <w:noProof/>
        </w:rPr>
        <w:t xml:space="preserve">стр. </w:t>
      </w:r>
      <w:r w:rsidRPr="00F70DD2">
        <w:rPr>
          <w:rFonts w:ascii="Times New Roman" w:hAnsi="Times New Roman" w:cs="Times New Roman"/>
          <w:noProof/>
        </w:rPr>
        <w:t xml:space="preserve">50), </w:t>
      </w:r>
      <w:r w:rsidR="00CC52BB" w:rsidRPr="00F70DD2">
        <w:rPr>
          <w:rFonts w:ascii="Times New Roman" w:hAnsi="Times New Roman" w:cs="Times New Roman"/>
          <w:noProof/>
        </w:rPr>
        <w:t>односно</w:t>
      </w:r>
      <w:r w:rsidRPr="00F70DD2">
        <w:rPr>
          <w:rFonts w:ascii="Times New Roman" w:hAnsi="Times New Roman" w:cs="Times New Roman"/>
          <w:noProof/>
        </w:rPr>
        <w:t xml:space="preserve"> на пут до сазнања емпиријом. 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И надаље ауторка по кључним тачкама </w:t>
      </w:r>
      <w:r w:rsidR="00F66878"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хронолошки 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прати промене у тумачењу појма експеримента. Оне, везане за емпиризам </w:t>
      </w:r>
      <w:r w:rsidR="0068633A" w:rsidRPr="00F70DD2">
        <w:rPr>
          <w:rFonts w:ascii="Times New Roman" w:eastAsia="Times New Roman" w:hAnsi="Times New Roman" w:cs="Times New Roman"/>
          <w:lang w:eastAsia="uz-Cyrl-UZ"/>
        </w:rPr>
        <w:t>XVII века;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 </w:t>
      </w:r>
      <w:r w:rsidR="004261F5" w:rsidRPr="00F70DD2">
        <w:rPr>
          <w:rFonts w:ascii="Times New Roman" w:eastAsia="Times New Roman" w:hAnsi="Times New Roman" w:cs="Times New Roman"/>
          <w:lang w:eastAsia="uz-Cyrl-UZ"/>
        </w:rPr>
        <w:t xml:space="preserve">за 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смисао и позицију </w:t>
      </w:r>
      <w:r w:rsidR="0068633A" w:rsidRPr="00F70DD2">
        <w:rPr>
          <w:rFonts w:ascii="Times New Roman" w:eastAsia="Times New Roman" w:hAnsi="Times New Roman" w:cs="Times New Roman"/>
          <w:lang w:eastAsia="uz-Cyrl-UZ"/>
        </w:rPr>
        <w:t>субјективизма у просветитељству;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 </w:t>
      </w:r>
      <w:r w:rsidR="004261F5" w:rsidRPr="00F70DD2">
        <w:rPr>
          <w:rFonts w:ascii="Times New Roman" w:eastAsia="Times New Roman" w:hAnsi="Times New Roman" w:cs="Times New Roman"/>
          <w:lang w:eastAsia="uz-Cyrl-UZ"/>
        </w:rPr>
        <w:t xml:space="preserve">за 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Кантово проглашење експеримента методом природне </w:t>
      </w:r>
      <w:r w:rsidRPr="00F70DD2">
        <w:rPr>
          <w:rFonts w:ascii="Times New Roman" w:eastAsia="Times New Roman" w:hAnsi="Times New Roman" w:cs="Times New Roman"/>
          <w:lang w:eastAsia="uz-Cyrl-UZ"/>
        </w:rPr>
        <w:lastRenderedPageBreak/>
        <w:t xml:space="preserve">науке, као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научне методе </w:t>
      </w:r>
      <w:r w:rsidRPr="00F70DD2">
        <w:rPr>
          <w:rFonts w:ascii="Times New Roman" w:hAnsi="Times New Roman" w:cs="Times New Roman"/>
          <w:i/>
          <w:lang w:eastAsia="zh-CN"/>
        </w:rPr>
        <w:t>par excellence</w:t>
      </w:r>
      <w:r w:rsidRPr="00F70DD2">
        <w:rPr>
          <w:rFonts w:ascii="Times New Roman" w:hAnsi="Times New Roman" w:cs="Times New Roman"/>
          <w:lang w:eastAsia="zh-CN"/>
        </w:rPr>
        <w:t>” са пуном афирмацијом</w:t>
      </w:r>
      <w:r w:rsidRPr="00F70DD2">
        <w:rPr>
          <w:rFonts w:ascii="Times New Roman" w:hAnsi="Times New Roman" w:cs="Times New Roman"/>
          <w:i/>
          <w:lang w:eastAsia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>у XIX веку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 (уп. стр. 64) и проширивањем на многе друге науке, односно прати утицај на формирање експерименталних облика многих наука – психологије, естетике, филозофије. </w:t>
      </w:r>
      <w:proofErr w:type="gramStart"/>
      <w:r w:rsidRPr="00F70DD2">
        <w:rPr>
          <w:rFonts w:ascii="Times New Roman" w:eastAsia="Times New Roman" w:hAnsi="Times New Roman" w:cs="Times New Roman"/>
          <w:lang w:eastAsia="uz-Cyrl-UZ"/>
        </w:rPr>
        <w:t xml:space="preserve">И закључује да </w:t>
      </w:r>
      <w:r w:rsidRPr="00F70DD2">
        <w:rPr>
          <w:rFonts w:ascii="Times New Roman" w:hAnsi="Times New Roman" w:cs="Times New Roman"/>
          <w:lang w:eastAsia="zh-CN"/>
        </w:rPr>
        <w:t>„р</w:t>
      </w:r>
      <w:r w:rsidRPr="00F70DD2">
        <w:rPr>
          <w:rFonts w:ascii="Times New Roman" w:eastAsia="Times New Roman" w:hAnsi="Times New Roman" w:cs="Times New Roman"/>
          <w:lang w:eastAsia="uz-Cyrl-UZ"/>
        </w:rPr>
        <w:t>азвој западног концепта експериментa показује сву дијалектику процеса рационализације</w:t>
      </w:r>
      <w:r w:rsidRPr="00F70DD2">
        <w:rPr>
          <w:rFonts w:ascii="Times New Roman" w:eastAsia="Times New Roman" w:hAnsi="Times New Roman" w:cs="Times New Roman"/>
          <w:i/>
          <w:lang w:eastAsia="uz-Cyrl-UZ"/>
        </w:rPr>
        <w:t xml:space="preserve"> </w:t>
      </w:r>
      <w:r w:rsidRPr="00F70DD2">
        <w:rPr>
          <w:rFonts w:ascii="Times New Roman" w:eastAsia="Times New Roman" w:hAnsi="Times New Roman" w:cs="Times New Roman"/>
          <w:lang w:eastAsia="uz-Cyrl-UZ"/>
        </w:rPr>
        <w:t>и човековог овладавања светом и природом путем знања” (стр. 65).</w:t>
      </w:r>
      <w:proofErr w:type="gramEnd"/>
      <w:r w:rsidRPr="00F70DD2">
        <w:rPr>
          <w:rFonts w:ascii="Times New Roman" w:eastAsia="Times New Roman" w:hAnsi="Times New Roman" w:cs="Times New Roman"/>
          <w:lang w:eastAsia="uz-Cyrl-UZ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„Од </w:t>
      </w:r>
      <w:r w:rsidRPr="00F70DD2">
        <w:rPr>
          <w:rFonts w:ascii="Times New Roman" w:hAnsi="Times New Roman" w:cs="Times New Roman"/>
          <w:i/>
          <w:lang w:eastAsia="zh-CN"/>
        </w:rPr>
        <w:t>homo mythologicusа</w:t>
      </w:r>
      <w:r w:rsidRPr="00F70DD2">
        <w:rPr>
          <w:rFonts w:ascii="Times New Roman" w:hAnsi="Times New Roman" w:cs="Times New Roman"/>
          <w:lang w:eastAsia="zh-CN"/>
        </w:rPr>
        <w:t xml:space="preserve"> и мита, односно античке </w:t>
      </w:r>
      <w:r w:rsidRPr="00F70DD2">
        <w:rPr>
          <w:rFonts w:ascii="Times New Roman" w:hAnsi="Times New Roman" w:cs="Times New Roman"/>
          <w:i/>
          <w:lang w:eastAsia="zh-CN"/>
        </w:rPr>
        <w:t>епистеме</w:t>
      </w:r>
      <w:r w:rsidRPr="00F70DD2">
        <w:rPr>
          <w:rFonts w:ascii="Times New Roman" w:hAnsi="Times New Roman" w:cs="Times New Roman"/>
          <w:lang w:eastAsia="zh-CN"/>
        </w:rPr>
        <w:t xml:space="preserve">, средњовековне </w:t>
      </w:r>
      <w:r w:rsidRPr="00F70DD2">
        <w:rPr>
          <w:rFonts w:ascii="Times New Roman" w:hAnsi="Times New Roman" w:cs="Times New Roman"/>
          <w:i/>
          <w:lang w:eastAsia="zh-CN"/>
        </w:rPr>
        <w:t xml:space="preserve">doctrina </w:t>
      </w:r>
      <w:r w:rsidRPr="00F70DD2">
        <w:rPr>
          <w:rFonts w:ascii="Times New Roman" w:hAnsi="Times New Roman" w:cs="Times New Roman"/>
          <w:lang w:eastAsia="zh-CN"/>
        </w:rPr>
        <w:t>и</w:t>
      </w:r>
      <w:r w:rsidRPr="00F70DD2">
        <w:rPr>
          <w:rFonts w:ascii="Times New Roman" w:hAnsi="Times New Roman" w:cs="Times New Roman"/>
          <w:i/>
          <w:lang w:eastAsia="zh-CN"/>
        </w:rPr>
        <w:t xml:space="preserve"> scientia</w:t>
      </w:r>
      <w:r w:rsidRPr="00F70DD2">
        <w:rPr>
          <w:rFonts w:ascii="Times New Roman" w:hAnsi="Times New Roman" w:cs="Times New Roman"/>
          <w:lang w:eastAsia="zh-CN"/>
        </w:rPr>
        <w:t>,</w:t>
      </w:r>
      <w:r w:rsidRPr="00F70DD2">
        <w:rPr>
          <w:rFonts w:ascii="Times New Roman" w:hAnsi="Times New Roman" w:cs="Times New Roman"/>
          <w:i/>
          <w:lang w:eastAsia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 xml:space="preserve">пут је водио до </w:t>
      </w:r>
      <w:r w:rsidRPr="00F70DD2">
        <w:rPr>
          <w:rFonts w:ascii="Times New Roman" w:hAnsi="Times New Roman" w:cs="Times New Roman"/>
          <w:i/>
          <w:lang w:eastAsia="zh-CN"/>
        </w:rPr>
        <w:t xml:space="preserve">homo experimentalisа </w:t>
      </w:r>
      <w:r w:rsidRPr="00F70DD2">
        <w:rPr>
          <w:rFonts w:ascii="Times New Roman" w:hAnsi="Times New Roman" w:cs="Times New Roman"/>
          <w:lang w:eastAsia="zh-CN"/>
        </w:rPr>
        <w:t>и модерне науке, тј.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i/>
          <w:lang w:eastAsia="zh-CN"/>
        </w:rPr>
        <w:t>експеримента</w:t>
      </w:r>
      <w:proofErr w:type="gramEnd"/>
      <w:r w:rsidRPr="00F70DD2">
        <w:rPr>
          <w:rFonts w:ascii="Times New Roman" w:hAnsi="Times New Roman" w:cs="Times New Roman"/>
          <w:i/>
          <w:lang w:eastAsia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>и истраживачког карактера који наука добија тек у новом веку.” (стр. 65)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hAnsi="Times New Roman" w:cs="Times New Roman"/>
          <w:lang w:eastAsia="zh-CN"/>
        </w:rPr>
        <w:t>Пошто се у XVIII</w:t>
      </w:r>
      <w:r w:rsidR="0068633A" w:rsidRPr="00F70DD2">
        <w:rPr>
          <w:rFonts w:ascii="Times New Roman" w:hAnsi="Times New Roman" w:cs="Times New Roman"/>
          <w:lang w:eastAsia="zh-CN"/>
        </w:rPr>
        <w:t xml:space="preserve"> веку</w:t>
      </w:r>
      <w:r w:rsidRPr="00F70DD2">
        <w:rPr>
          <w:rFonts w:ascii="Times New Roman" w:hAnsi="Times New Roman" w:cs="Times New Roman"/>
          <w:lang w:eastAsia="zh-CN"/>
        </w:rPr>
        <w:t xml:space="preserve"> и првој половини XIX века термин експеримент превасходно користи у области науке, </w:t>
      </w:r>
      <w:r w:rsidR="00CC52BB" w:rsidRPr="00F70DD2">
        <w:rPr>
          <w:rFonts w:ascii="Times New Roman" w:hAnsi="Times New Roman" w:cs="Times New Roman"/>
          <w:lang w:eastAsia="zh-CN"/>
        </w:rPr>
        <w:t>а</w:t>
      </w:r>
      <w:r w:rsidR="004261F5" w:rsidRPr="00F70DD2">
        <w:rPr>
          <w:rFonts w:ascii="Times New Roman" w:hAnsi="Times New Roman" w:cs="Times New Roman"/>
          <w:lang w:eastAsia="zh-CN"/>
        </w:rPr>
        <w:t>уторка</w:t>
      </w:r>
      <w:r w:rsidRPr="00F70DD2">
        <w:rPr>
          <w:rFonts w:ascii="Times New Roman" w:hAnsi="Times New Roman" w:cs="Times New Roman"/>
          <w:lang w:eastAsia="zh-CN"/>
        </w:rPr>
        <w:t xml:space="preserve"> у следећем потпоглављу (</w:t>
      </w:r>
      <w:r w:rsidRPr="00F70DD2">
        <w:rPr>
          <w:rFonts w:ascii="Times New Roman" w:hAnsi="Times New Roman" w:cs="Times New Roman"/>
          <w:b/>
          <w:lang w:eastAsia="zh-CN"/>
        </w:rPr>
        <w:t xml:space="preserve">2.7 </w:t>
      </w:r>
      <w:bookmarkStart w:id="2" w:name="_Toc513791241"/>
      <w:r w:rsidRPr="00F70DD2">
        <w:rPr>
          <w:rFonts w:ascii="Times New Roman" w:hAnsi="Times New Roman"/>
          <w:b/>
          <w:lang w:val="zh-CN"/>
        </w:rPr>
        <w:t>Homo experimentalis vs. Homo aestheticus</w:t>
      </w:r>
      <w:bookmarkEnd w:id="2"/>
      <w:r w:rsidRPr="00F70DD2">
        <w:rPr>
          <w:rFonts w:ascii="Times New Roman" w:hAnsi="Times New Roman"/>
          <w:lang w:val="zh-CN"/>
        </w:rPr>
        <w:t>, стр. 66–74</w:t>
      </w:r>
      <w:proofErr w:type="gramStart"/>
      <w:r w:rsidRPr="00F70DD2">
        <w:rPr>
          <w:rFonts w:ascii="Times New Roman" w:hAnsi="Times New Roman"/>
          <w:lang w:val="zh-CN"/>
        </w:rPr>
        <w:t>)</w:t>
      </w:r>
      <w:r w:rsidRPr="00F70DD2">
        <w:rPr>
          <w:rFonts w:ascii="Times New Roman" w:hAnsi="Times New Roman" w:cs="Times New Roman"/>
          <w:b/>
          <w:lang w:eastAsia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 xml:space="preserve"> открива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значење тог термина као </w:t>
      </w:r>
      <w:r w:rsidR="00D5506C" w:rsidRPr="00F70DD2">
        <w:rPr>
          <w:rFonts w:ascii="Times New Roman" w:hAnsi="Times New Roman" w:cs="Times New Roman"/>
          <w:lang w:eastAsia="zh-CN"/>
        </w:rPr>
        <w:t>имплицитно</w:t>
      </w:r>
      <w:r w:rsidR="005666AB" w:rsidRPr="00F70DD2">
        <w:rPr>
          <w:rFonts w:ascii="Times New Roman" w:hAnsi="Times New Roman" w:cs="Times New Roman"/>
          <w:lang w:eastAsia="zh-CN"/>
        </w:rPr>
        <w:t>г</w:t>
      </w:r>
      <w:r w:rsidRPr="00F70DD2">
        <w:rPr>
          <w:rFonts w:ascii="Times New Roman" w:hAnsi="Times New Roman" w:cs="Times New Roman"/>
          <w:lang w:eastAsia="zh-CN"/>
        </w:rPr>
        <w:t xml:space="preserve"> неким другим, у дискурсу о уметности фреквентнијим терминима и појавама: </w:t>
      </w:r>
      <w:r w:rsidR="003C43E0" w:rsidRPr="00F70DD2">
        <w:rPr>
          <w:rFonts w:ascii="Times New Roman" w:hAnsi="Times New Roman" w:cs="Times New Roman"/>
          <w:lang w:eastAsia="zh-CN"/>
        </w:rPr>
        <w:t>фантазијском принципу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CC52BB" w:rsidRPr="00F70DD2">
        <w:rPr>
          <w:rFonts w:ascii="Times New Roman" w:hAnsi="Times New Roman" w:cs="Times New Roman"/>
          <w:lang w:eastAsia="zh-CN"/>
        </w:rPr>
        <w:t>и</w:t>
      </w:r>
      <w:r w:rsidRPr="00F70DD2">
        <w:rPr>
          <w:rFonts w:ascii="Times New Roman" w:hAnsi="Times New Roman" w:cs="Times New Roman"/>
          <w:lang w:eastAsia="zh-CN"/>
        </w:rPr>
        <w:t xml:space="preserve"> специфично музичким решењима којима се демонстрира афективна снага музике која је, попут уметничког дела уопште, резултат инспирације уметника као генија.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Половином XIX века, појам </w:t>
      </w:r>
      <w:r w:rsidRPr="00F70DD2">
        <w:rPr>
          <w:rFonts w:ascii="Times New Roman" w:hAnsi="Times New Roman" w:cs="Times New Roman"/>
          <w:i/>
          <w:lang w:eastAsia="zh-CN"/>
        </w:rPr>
        <w:t>експеримент</w:t>
      </w:r>
      <w:r w:rsidRPr="00F70DD2">
        <w:rPr>
          <w:rFonts w:ascii="Times New Roman" w:hAnsi="Times New Roman" w:cs="Times New Roman"/>
          <w:lang w:eastAsia="zh-CN"/>
        </w:rPr>
        <w:t xml:space="preserve"> све чешће улази у написе о музици (нпр. код Вагнера или Ханслика), а са тенденцијом разграничења од тог појма у природним наукама.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CC52BB" w:rsidRPr="00F70DD2">
        <w:rPr>
          <w:rFonts w:ascii="Times New Roman" w:hAnsi="Times New Roman" w:cs="Times New Roman"/>
          <w:lang w:eastAsia="zh-CN"/>
        </w:rPr>
        <w:t>И. Миладиновић Прица</w:t>
      </w:r>
      <w:r w:rsidRPr="00F70DD2">
        <w:rPr>
          <w:rFonts w:ascii="Times New Roman" w:hAnsi="Times New Roman" w:cs="Times New Roman"/>
          <w:lang w:eastAsia="zh-CN"/>
        </w:rPr>
        <w:t xml:space="preserve"> наводи да се такође половином XIX века термин користи у музичкој критици али са пежоративним значењем, </w:t>
      </w:r>
      <w:r w:rsidR="00CC52BB" w:rsidRPr="00F70DD2">
        <w:rPr>
          <w:rFonts w:ascii="Times New Roman" w:hAnsi="Times New Roman" w:cs="Times New Roman"/>
          <w:lang w:eastAsia="zh-CN"/>
        </w:rPr>
        <w:t>те</w:t>
      </w:r>
      <w:r w:rsidRPr="00F70DD2">
        <w:rPr>
          <w:rFonts w:ascii="Times New Roman" w:hAnsi="Times New Roman" w:cs="Times New Roman"/>
          <w:lang w:eastAsia="zh-CN"/>
        </w:rPr>
        <w:t xml:space="preserve"> да ће тек крајем века ’освојити’ одговарајућу позицију, чему пресудно доприноси афирмација појма експеримента у области књижевности и књижевне критике, поготово научног емпиризма у идеологији </w:t>
      </w:r>
      <w:r w:rsidRPr="00F70DD2">
        <w:rPr>
          <w:rFonts w:ascii="Times New Roman" w:hAnsi="Times New Roman" w:cs="Times New Roman"/>
          <w:i/>
          <w:lang w:eastAsia="zh-CN"/>
        </w:rPr>
        <w:t xml:space="preserve">Експерименталног романа </w:t>
      </w:r>
      <w:r w:rsidRPr="00F70DD2">
        <w:rPr>
          <w:rFonts w:ascii="Times New Roman" w:hAnsi="Times New Roman" w:cs="Times New Roman"/>
          <w:lang w:eastAsia="zh-CN"/>
        </w:rPr>
        <w:t xml:space="preserve">(1880) Емила Золе. Своје излагање у овом потпоглављу </w:t>
      </w:r>
      <w:r w:rsidR="00CC52BB" w:rsidRPr="00F70DD2">
        <w:rPr>
          <w:rFonts w:ascii="Times New Roman" w:hAnsi="Times New Roman" w:cs="Times New Roman"/>
          <w:lang w:eastAsia="zh-CN"/>
        </w:rPr>
        <w:t>к</w:t>
      </w:r>
      <w:r w:rsidR="007834B4" w:rsidRPr="00F70DD2">
        <w:rPr>
          <w:rFonts w:ascii="Times New Roman" w:hAnsi="Times New Roman" w:cs="Times New Roman"/>
          <w:lang w:eastAsia="zh-CN"/>
        </w:rPr>
        <w:t>андидаткињ</w:t>
      </w:r>
      <w:r w:rsidRPr="00F70DD2">
        <w:rPr>
          <w:rFonts w:ascii="Times New Roman" w:hAnsi="Times New Roman" w:cs="Times New Roman"/>
          <w:lang w:eastAsia="zh-CN"/>
        </w:rPr>
        <w:t>а води закључку да ће „уметност бити названа експерименталном” тек онда када се укине „органска телеологија уметничког дела”, јер ће то „омогућити да се [у дискурс о уметности] уведе и визура експеримента” (стр. 74).</w:t>
      </w:r>
    </w:p>
    <w:p w:rsidR="006E7DB3" w:rsidRPr="00F70DD2" w:rsidRDefault="006E7DB3" w:rsidP="006E7DB3">
      <w:pPr>
        <w:pStyle w:val="Style1"/>
        <w:rPr>
          <w:rFonts w:ascii="Times New Roman" w:eastAsia="Times New Roman" w:hAnsi="Times New Roman" w:cs="Times New Roman"/>
          <w:noProof/>
          <w:lang w:eastAsia="uz-Cyrl-UZ"/>
        </w:rPr>
      </w:pPr>
      <w:proofErr w:type="gramStart"/>
      <w:r w:rsidRPr="00F70DD2">
        <w:rPr>
          <w:rFonts w:ascii="Times New Roman" w:hAnsi="Times New Roman" w:cs="Times New Roman"/>
          <w:lang w:eastAsia="zh-CN"/>
        </w:rPr>
        <w:t xml:space="preserve">Треће поглавље, </w:t>
      </w:r>
      <w:r w:rsidRPr="00F70DD2">
        <w:rPr>
          <w:rFonts w:ascii="Times New Roman" w:hAnsi="Times New Roman" w:cs="Times New Roman"/>
          <w:b/>
          <w:lang w:eastAsia="zh-CN"/>
        </w:rPr>
        <w:t>УМЕТНОСТ КАО ЕКСПЕРИМЕНТ У ХХ ВЕКУ</w:t>
      </w:r>
      <w:r w:rsidRPr="00F70DD2">
        <w:rPr>
          <w:rFonts w:ascii="Times New Roman" w:hAnsi="Times New Roman" w:cs="Times New Roman"/>
          <w:lang w:eastAsia="zh-CN"/>
        </w:rPr>
        <w:t>, састоји се од шест потпоглавља.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У </w:t>
      </w:r>
      <w:r w:rsidR="00D5506C" w:rsidRPr="00F70DD2">
        <w:rPr>
          <w:rFonts w:ascii="Times New Roman" w:hAnsi="Times New Roman" w:cs="Times New Roman"/>
          <w:lang w:eastAsia="zh-CN"/>
        </w:rPr>
        <w:t>овом поглављу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CC52BB" w:rsidRPr="00F70DD2">
        <w:rPr>
          <w:rFonts w:ascii="Times New Roman" w:hAnsi="Times New Roman" w:cs="Times New Roman"/>
          <w:lang w:eastAsia="zh-CN"/>
        </w:rPr>
        <w:t>а</w:t>
      </w:r>
      <w:r w:rsidR="00D5506C" w:rsidRPr="00F70DD2">
        <w:rPr>
          <w:rFonts w:ascii="Times New Roman" w:hAnsi="Times New Roman" w:cs="Times New Roman"/>
          <w:lang w:eastAsia="zh-CN"/>
        </w:rPr>
        <w:t>уторка</w:t>
      </w:r>
      <w:r w:rsidRPr="00F70DD2">
        <w:rPr>
          <w:rFonts w:ascii="Times New Roman" w:hAnsi="Times New Roman" w:cs="Times New Roman"/>
          <w:lang w:eastAsia="zh-CN"/>
        </w:rPr>
        <w:t xml:space="preserve"> констатује да се термин експеримент усталио у дискурсу о уметности почетком ХХ века, и да се, штавише, сама суштина уметности ХХ века сагледава као експериментална.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У складу са тим и термин </w:t>
      </w:r>
      <w:r w:rsidRPr="00F70DD2">
        <w:rPr>
          <w:rFonts w:ascii="Times New Roman" w:hAnsi="Times New Roman" w:cs="Times New Roman"/>
          <w:i/>
          <w:lang w:eastAsia="zh-CN"/>
        </w:rPr>
        <w:t>експериментална уметност</w:t>
      </w:r>
      <w:r w:rsidRPr="00F70DD2">
        <w:rPr>
          <w:rFonts w:ascii="Times New Roman" w:hAnsi="Times New Roman" w:cs="Times New Roman"/>
          <w:lang w:eastAsia="zh-CN"/>
        </w:rPr>
        <w:t xml:space="preserve"> фигурира као својеврстан </w:t>
      </w:r>
      <w:r w:rsidRPr="00F70DD2">
        <w:rPr>
          <w:rFonts w:ascii="Times New Roman" w:hAnsi="Times New Roman" w:cs="Times New Roman"/>
          <w:i/>
          <w:lang w:eastAsia="zh-CN"/>
        </w:rPr>
        <w:t>збирни појам</w:t>
      </w:r>
      <w:r w:rsidRPr="00F70DD2">
        <w:rPr>
          <w:rFonts w:ascii="Times New Roman" w:hAnsi="Times New Roman" w:cs="Times New Roman"/>
          <w:lang w:eastAsia="zh-CN"/>
        </w:rPr>
        <w:t xml:space="preserve">, који ’покрива’ сваку алтернативу канону, дакле све распоне и видове оног антиконвенционалног у уметности, и њених продора у ново – </w:t>
      </w:r>
      <w:r w:rsidR="00E17DF1" w:rsidRPr="00F70DD2">
        <w:rPr>
          <w:rFonts w:ascii="Times New Roman" w:hAnsi="Times New Roman" w:cs="Times New Roman"/>
          <w:lang w:eastAsia="zh-CN"/>
        </w:rPr>
        <w:lastRenderedPageBreak/>
        <w:t>на ’потезу’</w:t>
      </w:r>
      <w:r w:rsidRPr="00F70DD2">
        <w:rPr>
          <w:rFonts w:ascii="Times New Roman" w:hAnsi="Times New Roman" w:cs="Times New Roman"/>
          <w:lang w:eastAsia="zh-CN"/>
        </w:rPr>
        <w:t xml:space="preserve"> од материјала и медија, до изражајно-техничких поступака и уметничких врста.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Сматрајући овакав третман термина сувише уопштеним и непрецизним, </w:t>
      </w:r>
      <w:r w:rsidR="007834B4" w:rsidRPr="00F70DD2">
        <w:rPr>
          <w:rFonts w:ascii="Times New Roman" w:hAnsi="Times New Roman" w:cs="Times New Roman"/>
          <w:lang w:eastAsia="zh-CN"/>
        </w:rPr>
        <w:t>кандидаткињ</w:t>
      </w:r>
      <w:r w:rsidRPr="00F70DD2">
        <w:rPr>
          <w:rFonts w:ascii="Times New Roman" w:hAnsi="Times New Roman" w:cs="Times New Roman"/>
          <w:lang w:eastAsia="zh-CN"/>
        </w:rPr>
        <w:t>а посеже за тумачењем Џоан Риталек, запажајући да та ауторка, изводећи своју теорију језичке поезије, у појам експеримента заправо „транспонује Кејџов стваралачки поступак заснован на операцијама случаја, који тако постаје и заштитни знак америчке експерименталне поезије” (стр. 79).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Односно, </w:t>
      </w:r>
      <w:r w:rsidR="00E17DF1" w:rsidRPr="00F70DD2">
        <w:rPr>
          <w:rFonts w:ascii="Times New Roman" w:hAnsi="Times New Roman" w:cs="Times New Roman"/>
          <w:lang w:eastAsia="zh-CN"/>
        </w:rPr>
        <w:t xml:space="preserve">запажа </w:t>
      </w:r>
      <w:r w:rsidRPr="00F70DD2">
        <w:rPr>
          <w:rFonts w:ascii="Times New Roman" w:hAnsi="Times New Roman" w:cs="Times New Roman"/>
          <w:lang w:eastAsia="zh-CN"/>
        </w:rPr>
        <w:t>да се наведеним тумачењем реферише на експерименталну уметност као на тип савременог стваралаштва које се темељи на Кејџовом појму „експеримента као отвореног дела” (стр. 81).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="00E17DF1" w:rsidRPr="00F70DD2">
        <w:rPr>
          <w:rFonts w:ascii="Times New Roman" w:hAnsi="Times New Roman" w:cs="Times New Roman"/>
          <w:lang w:eastAsia="zh-CN"/>
        </w:rPr>
        <w:t>Стога, и</w:t>
      </w:r>
      <w:r w:rsidRPr="00F70DD2">
        <w:rPr>
          <w:rFonts w:ascii="Times New Roman" w:hAnsi="Times New Roman" w:cs="Times New Roman"/>
          <w:lang w:eastAsia="zh-CN"/>
        </w:rPr>
        <w:t xml:space="preserve">з потребе за даљим прецизирањем појма експерименталне уметности у ХХ веку, </w:t>
      </w:r>
      <w:r w:rsidR="00E17DF1" w:rsidRPr="00F70DD2">
        <w:rPr>
          <w:rFonts w:ascii="Times New Roman" w:hAnsi="Times New Roman" w:cs="Times New Roman"/>
          <w:lang w:eastAsia="zh-CN"/>
        </w:rPr>
        <w:t>к</w:t>
      </w:r>
      <w:r w:rsidR="007834B4" w:rsidRPr="00F70DD2">
        <w:rPr>
          <w:rFonts w:ascii="Times New Roman" w:hAnsi="Times New Roman" w:cs="Times New Roman"/>
          <w:lang w:eastAsia="zh-CN"/>
        </w:rPr>
        <w:t>андидаткињ</w:t>
      </w:r>
      <w:r w:rsidRPr="00F70DD2">
        <w:rPr>
          <w:rFonts w:ascii="Times New Roman" w:hAnsi="Times New Roman" w:cs="Times New Roman"/>
          <w:lang w:eastAsia="zh-CN"/>
        </w:rPr>
        <w:t>а посеже за једним од могућих приступа појму, из визуре модернизма.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Тако у потпоглављу </w:t>
      </w:r>
      <w:r w:rsidRPr="00F70DD2">
        <w:rPr>
          <w:rFonts w:ascii="Times New Roman" w:hAnsi="Times New Roman" w:cs="Times New Roman"/>
          <w:b/>
          <w:lang w:eastAsia="zh-CN"/>
        </w:rPr>
        <w:t xml:space="preserve">3.1 </w:t>
      </w:r>
      <w:bookmarkStart w:id="3" w:name="_Toc507941894"/>
      <w:bookmarkStart w:id="4" w:name="_Toc511861032"/>
      <w:r w:rsidRPr="00F70DD2">
        <w:rPr>
          <w:rFonts w:ascii="Times New Roman" w:hAnsi="Times New Roman" w:cs="Times New Roman"/>
          <w:b/>
          <w:iCs/>
          <w:noProof/>
        </w:rPr>
        <w:t>Два хоризонта експериментализма</w:t>
      </w:r>
      <w:bookmarkEnd w:id="3"/>
      <w:r w:rsidRPr="00F70DD2">
        <w:rPr>
          <w:rFonts w:ascii="Times New Roman" w:hAnsi="Times New Roman" w:cs="Times New Roman"/>
          <w:b/>
          <w:iCs/>
          <w:noProof/>
        </w:rPr>
        <w:t xml:space="preserve"> – експеримент vs. експериментално</w:t>
      </w:r>
      <w:bookmarkEnd w:id="4"/>
      <w:r w:rsidRPr="00F70DD2">
        <w:rPr>
          <w:rFonts w:ascii="Times New Roman" w:hAnsi="Times New Roman" w:cs="Times New Roman"/>
          <w:b/>
          <w:iCs/>
          <w:noProof/>
        </w:rPr>
        <w:t xml:space="preserve"> </w:t>
      </w:r>
      <w:r w:rsidRPr="00F70DD2">
        <w:rPr>
          <w:rFonts w:ascii="Times New Roman" w:hAnsi="Times New Roman" w:cs="Times New Roman"/>
          <w:iCs/>
          <w:noProof/>
        </w:rPr>
        <w:t xml:space="preserve">(стр. 82–83), говори о разлици између </w:t>
      </w:r>
      <w:r w:rsidRPr="00F70DD2">
        <w:rPr>
          <w:rFonts w:ascii="Times New Roman" w:hAnsi="Times New Roman" w:cs="Times New Roman"/>
          <w:i/>
          <w:iCs/>
          <w:noProof/>
        </w:rPr>
        <w:t>експеримента</w:t>
      </w:r>
      <w:r w:rsidRPr="00F70DD2">
        <w:rPr>
          <w:rFonts w:ascii="Times New Roman" w:hAnsi="Times New Roman" w:cs="Times New Roman"/>
          <w:iCs/>
          <w:noProof/>
        </w:rPr>
        <w:t xml:space="preserve"> као уређене експерименталности тј.</w:t>
      </w:r>
      <w:proofErr w:type="gramEnd"/>
      <w:r w:rsidRPr="00F70DD2">
        <w:rPr>
          <w:rFonts w:ascii="Times New Roman" w:hAnsi="Times New Roman" w:cs="Times New Roman"/>
          <w:iCs/>
          <w:noProof/>
        </w:rPr>
        <w:t xml:space="preserve"> </w:t>
      </w:r>
      <w:proofErr w:type="gramStart"/>
      <w:r w:rsidRPr="00F70DD2">
        <w:rPr>
          <w:rFonts w:ascii="Times New Roman" w:hAnsi="Times New Roman" w:cs="Times New Roman"/>
          <w:iCs/>
          <w:noProof/>
        </w:rPr>
        <w:t xml:space="preserve">њеног очекиваног, научно референтног, ауторски регулисаног и контролисаног исхода – са Пјером Шефером као предлагачем синтагми </w:t>
      </w:r>
      <w:r w:rsidRPr="00F70DD2">
        <w:rPr>
          <w:rFonts w:ascii="Times New Roman" w:hAnsi="Times New Roman" w:cs="Times New Roman"/>
          <w:i/>
          <w:iCs/>
          <w:noProof/>
        </w:rPr>
        <w:t>експериментална музика</w:t>
      </w:r>
      <w:r w:rsidRPr="00F70DD2">
        <w:rPr>
          <w:rFonts w:ascii="Times New Roman" w:hAnsi="Times New Roman" w:cs="Times New Roman"/>
          <w:iCs/>
          <w:noProof/>
        </w:rPr>
        <w:t xml:space="preserve"> и </w:t>
      </w:r>
      <w:r w:rsidRPr="00F70DD2">
        <w:rPr>
          <w:rFonts w:ascii="Times New Roman" w:hAnsi="Times New Roman" w:cs="Times New Roman"/>
          <w:i/>
          <w:iCs/>
          <w:noProof/>
        </w:rPr>
        <w:t>експериментално дело</w:t>
      </w:r>
      <w:r w:rsidRPr="00F70DD2">
        <w:rPr>
          <w:rFonts w:ascii="Times New Roman" w:hAnsi="Times New Roman" w:cs="Times New Roman"/>
          <w:iCs/>
          <w:noProof/>
        </w:rPr>
        <w:t>,</w:t>
      </w:r>
      <w:r w:rsidRPr="00F70DD2">
        <w:rPr>
          <w:rFonts w:ascii="Times New Roman" w:hAnsi="Times New Roman" w:cs="Times New Roman"/>
          <w:i/>
          <w:iCs/>
          <w:noProof/>
        </w:rPr>
        <w:t xml:space="preserve"> </w:t>
      </w:r>
      <w:r w:rsidRPr="00F70DD2">
        <w:rPr>
          <w:rFonts w:ascii="Times New Roman" w:hAnsi="Times New Roman" w:cs="Times New Roman"/>
          <w:iCs/>
          <w:noProof/>
        </w:rPr>
        <w:t xml:space="preserve">и </w:t>
      </w:r>
      <w:r w:rsidRPr="00F70DD2">
        <w:rPr>
          <w:rFonts w:ascii="Times New Roman" w:hAnsi="Times New Roman" w:cs="Times New Roman"/>
          <w:i/>
          <w:iCs/>
          <w:noProof/>
        </w:rPr>
        <w:t>експерименталног</w:t>
      </w:r>
      <w:r w:rsidRPr="00F70DD2">
        <w:rPr>
          <w:rFonts w:ascii="Times New Roman" w:hAnsi="Times New Roman" w:cs="Times New Roman"/>
          <w:lang w:eastAsia="zh-CN"/>
        </w:rPr>
        <w:t xml:space="preserve"> као неуређеног, несистемског и случајног чињења са нециљаним исходом, заснованог на Кејџовом појму експеримента.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="003C43E0" w:rsidRPr="00F70DD2">
        <w:rPr>
          <w:rFonts w:ascii="Times New Roman" w:hAnsi="Times New Roman" w:cs="Times New Roman"/>
          <w:lang w:eastAsia="zh-CN"/>
        </w:rPr>
        <w:t>И п</w:t>
      </w:r>
      <w:r w:rsidR="00D5506C" w:rsidRPr="00F70DD2">
        <w:rPr>
          <w:rFonts w:ascii="Times New Roman" w:hAnsi="Times New Roman" w:cs="Times New Roman"/>
          <w:lang w:eastAsia="zh-CN"/>
        </w:rPr>
        <w:t>равилно увиђа</w:t>
      </w:r>
      <w:r w:rsidRPr="00F70DD2">
        <w:rPr>
          <w:rFonts w:ascii="Times New Roman" w:hAnsi="Times New Roman" w:cs="Times New Roman"/>
          <w:lang w:eastAsia="zh-CN"/>
        </w:rPr>
        <w:t xml:space="preserve"> да су оба појма </w:t>
      </w:r>
      <w:r w:rsidR="007E4E33" w:rsidRPr="00F70DD2">
        <w:rPr>
          <w:rFonts w:ascii="Times New Roman" w:hAnsi="Times New Roman" w:cs="Times New Roman"/>
          <w:lang w:eastAsia="zh-CN"/>
        </w:rPr>
        <w:t xml:space="preserve">подједнако </w:t>
      </w:r>
      <w:r w:rsidRPr="00F70DD2">
        <w:rPr>
          <w:rFonts w:ascii="Times New Roman" w:hAnsi="Times New Roman" w:cs="Times New Roman"/>
          <w:lang w:eastAsia="zh-CN"/>
        </w:rPr>
        <w:t>важна у савременој уметничкој пракси, да се у њој приближавају на различите начине и прожимају као два кључна аспекта експерименталног</w:t>
      </w:r>
      <w:bookmarkStart w:id="5" w:name="_Toc511861033"/>
      <w:r w:rsidRPr="00F70DD2">
        <w:rPr>
          <w:rFonts w:ascii="Times New Roman" w:hAnsi="Times New Roman" w:cs="Times New Roman"/>
          <w:lang w:eastAsia="zh-CN"/>
        </w:rPr>
        <w:t>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Разматрајући то питање у потпоглављу </w:t>
      </w:r>
      <w:r w:rsidRPr="00F70DD2">
        <w:rPr>
          <w:rFonts w:ascii="Times New Roman" w:hAnsi="Times New Roman" w:cs="Times New Roman"/>
          <w:b/>
          <w:lang w:eastAsia="zh-CN"/>
        </w:rPr>
        <w:t xml:space="preserve">3.2 </w:t>
      </w:r>
      <w:r w:rsidRPr="00F70DD2">
        <w:rPr>
          <w:rFonts w:ascii="Times New Roman" w:hAnsi="Times New Roman" w:cs="Times New Roman"/>
          <w:b/>
          <w:iCs/>
          <w:noProof/>
        </w:rPr>
        <w:t>Експеримент у науци и уметности:</w:t>
      </w:r>
      <w:r w:rsidRPr="00F70DD2">
        <w:rPr>
          <w:rFonts w:ascii="Times New Roman" w:hAnsi="Times New Roman" w:cs="Times New Roman"/>
          <w:b/>
          <w:i/>
          <w:iCs/>
          <w:noProof/>
        </w:rPr>
        <w:t xml:space="preserve"> </w:t>
      </w:r>
      <w:r w:rsidRPr="00F70DD2">
        <w:rPr>
          <w:rFonts w:ascii="Times New Roman" w:hAnsi="Times New Roman" w:cs="Times New Roman"/>
          <w:b/>
          <w:i/>
          <w:noProof/>
        </w:rPr>
        <w:t>Машинa за стварање будућности</w:t>
      </w:r>
      <w:bookmarkEnd w:id="5"/>
      <w:r w:rsidRPr="00F70DD2">
        <w:rPr>
          <w:rFonts w:ascii="Times New Roman" w:hAnsi="Times New Roman" w:cs="Times New Roman"/>
          <w:b/>
          <w:i/>
          <w:noProof/>
        </w:rPr>
        <w:t xml:space="preserve"> </w:t>
      </w:r>
      <w:r w:rsidRPr="00F70DD2">
        <w:rPr>
          <w:rFonts w:ascii="Times New Roman" w:hAnsi="Times New Roman" w:cs="Times New Roman"/>
          <w:noProof/>
        </w:rPr>
        <w:t>(стр. 83–91)</w:t>
      </w:r>
      <w:r w:rsidR="00D5506C" w:rsidRPr="00F70DD2">
        <w:rPr>
          <w:rFonts w:ascii="Times New Roman" w:hAnsi="Times New Roman" w:cs="Times New Roman"/>
          <w:noProof/>
        </w:rPr>
        <w:t xml:space="preserve">, </w:t>
      </w:r>
      <w:r w:rsidR="007E4E33" w:rsidRPr="00F70DD2">
        <w:rPr>
          <w:rFonts w:ascii="Times New Roman" w:hAnsi="Times New Roman" w:cs="Times New Roman"/>
          <w:noProof/>
        </w:rPr>
        <w:t>к</w:t>
      </w:r>
      <w:r w:rsidR="007834B4" w:rsidRPr="00F70DD2">
        <w:rPr>
          <w:rFonts w:ascii="Times New Roman" w:hAnsi="Times New Roman" w:cs="Times New Roman"/>
          <w:noProof/>
        </w:rPr>
        <w:t>андидаткињ</w:t>
      </w:r>
      <w:r w:rsidRPr="00F70DD2">
        <w:rPr>
          <w:rFonts w:ascii="Times New Roman" w:hAnsi="Times New Roman" w:cs="Times New Roman"/>
          <w:noProof/>
        </w:rPr>
        <w:t xml:space="preserve">а </w:t>
      </w:r>
      <w:r w:rsidR="007E4E33" w:rsidRPr="00F70DD2">
        <w:rPr>
          <w:rFonts w:ascii="Times New Roman" w:hAnsi="Times New Roman" w:cs="Times New Roman"/>
          <w:noProof/>
        </w:rPr>
        <w:t>тумачи</w:t>
      </w:r>
      <w:r w:rsidRPr="00F70DD2">
        <w:rPr>
          <w:rFonts w:ascii="Times New Roman" w:hAnsi="Times New Roman" w:cs="Times New Roman"/>
          <w:noProof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hAnsi="Times New Roman" w:cs="Times New Roman"/>
          <w:noProof/>
        </w:rPr>
        <w:t>развој науке и технологије (...) као платформу на којој се експеримент проширио у уметности, нарочито средином ХХ века” (стр. 84), упозоравајући на примену неких научних теорија (нпр. кибернетике, математике) у аналитичким приступима уметничким делима (нпр. код Макса Бензеа или Абрахама Мола), или у високом модернизму Пјера Бу</w:t>
      </w:r>
      <w:r w:rsidR="00D5506C" w:rsidRPr="00F70DD2">
        <w:rPr>
          <w:rFonts w:ascii="Times New Roman" w:hAnsi="Times New Roman" w:cs="Times New Roman"/>
          <w:noProof/>
        </w:rPr>
        <w:t>леза, Карлхајнца Штокхаузена и</w:t>
      </w:r>
      <w:r w:rsidRPr="00F70DD2">
        <w:rPr>
          <w:rFonts w:ascii="Times New Roman" w:hAnsi="Times New Roman" w:cs="Times New Roman"/>
          <w:noProof/>
        </w:rPr>
        <w:t xml:space="preserve"> Милтона Бебита, у музичко-технолошкој спрези истраживачке кон</w:t>
      </w:r>
      <w:r w:rsidR="00D5506C" w:rsidRPr="00F70DD2">
        <w:rPr>
          <w:rFonts w:ascii="Times New Roman" w:hAnsi="Times New Roman" w:cs="Times New Roman"/>
          <w:noProof/>
        </w:rPr>
        <w:t xml:space="preserve">цепције ИРКАМ-а, итд. Међутим, </w:t>
      </w:r>
      <w:r w:rsidR="007E4E33" w:rsidRPr="00F70DD2">
        <w:rPr>
          <w:rFonts w:ascii="Times New Roman" w:hAnsi="Times New Roman" w:cs="Times New Roman"/>
          <w:noProof/>
        </w:rPr>
        <w:t>к</w:t>
      </w:r>
      <w:r w:rsidR="007834B4" w:rsidRPr="00F70DD2">
        <w:rPr>
          <w:rFonts w:ascii="Times New Roman" w:hAnsi="Times New Roman" w:cs="Times New Roman"/>
          <w:noProof/>
        </w:rPr>
        <w:t>андидаткињ</w:t>
      </w:r>
      <w:r w:rsidRPr="00F70DD2">
        <w:rPr>
          <w:rFonts w:ascii="Times New Roman" w:hAnsi="Times New Roman" w:cs="Times New Roman"/>
          <w:noProof/>
        </w:rPr>
        <w:t xml:space="preserve">а увиђа да се од почетка девете деценије ХХ века, тежиште експериментализма премешта на његов други наведени аспект – непредвидљивост тј. </w:t>
      </w:r>
      <w:proofErr w:type="gramStart"/>
      <w:r w:rsidRPr="00F70DD2">
        <w:rPr>
          <w:rFonts w:ascii="Times New Roman" w:hAnsi="Times New Roman" w:cs="Times New Roman"/>
          <w:noProof/>
        </w:rPr>
        <w:t xml:space="preserve">релативизовање научне истинитости, и с тим се у вези бави појмом </w:t>
      </w:r>
      <w:r w:rsidRPr="00F70DD2">
        <w:rPr>
          <w:rFonts w:ascii="Times New Roman" w:hAnsi="Times New Roman" w:cs="Times New Roman"/>
          <w:i/>
          <w:noProof/>
        </w:rPr>
        <w:t>експерименталног система</w:t>
      </w:r>
      <w:r w:rsidRPr="00F70DD2">
        <w:rPr>
          <w:rFonts w:ascii="Times New Roman" w:hAnsi="Times New Roman" w:cs="Times New Roman"/>
          <w:noProof/>
        </w:rPr>
        <w:t xml:space="preserve"> Ханс-Јерга Рајнбергера, система за који он преузима назив </w:t>
      </w:r>
      <w:r w:rsidRPr="00F70DD2">
        <w:rPr>
          <w:rFonts w:ascii="Times New Roman" w:hAnsi="Times New Roman" w:cs="Times New Roman"/>
          <w:lang w:eastAsia="zh-CN"/>
        </w:rPr>
        <w:t xml:space="preserve">„машина за стварање будућности” (стр. 89), у смислу </w:t>
      </w:r>
      <w:r w:rsidRPr="00F70DD2">
        <w:rPr>
          <w:rFonts w:ascii="Times New Roman" w:hAnsi="Times New Roman" w:cs="Times New Roman"/>
          <w:lang w:eastAsia="zh-CN"/>
        </w:rPr>
        <w:lastRenderedPageBreak/>
        <w:t>експерименталних компоненти које омогућују тј.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>у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односу на које се омогућују отвореност истраживачког процеса и неизвесност његовог исхода. </w:t>
      </w:r>
      <w:proofErr w:type="gramStart"/>
      <w:r w:rsidRPr="00F70DD2">
        <w:rPr>
          <w:rFonts w:ascii="Times New Roman" w:hAnsi="Times New Roman" w:cs="Times New Roman"/>
          <w:lang w:eastAsia="zh-CN"/>
        </w:rPr>
        <w:t>Рајнбергерово схватање је основа деловања Истраживачког центра Орфеус из Гента, који је 2010.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>године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покренуо пројект о експериментисању у сфери музике. </w:t>
      </w:r>
      <w:proofErr w:type="gramStart"/>
      <w:r w:rsidRPr="00F70DD2">
        <w:rPr>
          <w:rFonts w:ascii="Times New Roman" w:hAnsi="Times New Roman" w:cs="Times New Roman"/>
          <w:lang w:eastAsia="zh-CN"/>
        </w:rPr>
        <w:t>Ауторка јако добро позиционира његову теорију као пример заснованости тезе „</w:t>
      </w:r>
      <w:r w:rsidRPr="00F70DD2">
        <w:rPr>
          <w:rFonts w:ascii="Times New Roman" w:hAnsi="Times New Roman" w:cs="Times New Roman"/>
          <w:noProof/>
        </w:rPr>
        <w:t xml:space="preserve">да се </w:t>
      </w:r>
      <w:r w:rsidRPr="00F70DD2">
        <w:rPr>
          <w:rFonts w:ascii="Times New Roman" w:eastAsia="Times New Roman" w:hAnsi="Times New Roman" w:cs="Times New Roman"/>
          <w:i/>
          <w:noProof/>
          <w:lang w:eastAsia="uz-Cyrl-UZ"/>
        </w:rPr>
        <w:t>homo experimentalis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и </w:t>
      </w:r>
      <w:r w:rsidRPr="00F70DD2">
        <w:rPr>
          <w:rFonts w:ascii="Times New Roman" w:eastAsia="Times New Roman" w:hAnsi="Times New Roman" w:cs="Times New Roman"/>
          <w:i/>
          <w:noProof/>
          <w:lang w:eastAsia="uz-Cyrl-UZ"/>
        </w:rPr>
        <w:t>homo aestheticus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приближавају један другом у моменту отворености, открића, то јест у хеуристичком моменту” (стр. 91).</w:t>
      </w:r>
      <w:proofErr w:type="gramEnd"/>
    </w:p>
    <w:p w:rsidR="006E7DB3" w:rsidRPr="00F70DD2" w:rsidRDefault="006E7DB3" w:rsidP="006E7DB3">
      <w:pPr>
        <w:pStyle w:val="Style1"/>
        <w:rPr>
          <w:rFonts w:ascii="Times New Roman" w:eastAsia="Times New Roman" w:hAnsi="Times New Roman" w:cs="Times New Roman"/>
          <w:noProof/>
          <w:lang w:eastAsia="uz-Cyrl-UZ"/>
        </w:rPr>
      </w:pP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И даље </w:t>
      </w:r>
      <w:r w:rsidR="007E4E33" w:rsidRPr="00F70DD2">
        <w:rPr>
          <w:rFonts w:ascii="Times New Roman" w:eastAsia="Times New Roman" w:hAnsi="Times New Roman" w:cs="Times New Roman"/>
          <w:noProof/>
          <w:lang w:eastAsia="uz-Cyrl-UZ"/>
        </w:rPr>
        <w:t>остварујући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узр</w:t>
      </w:r>
      <w:r w:rsidR="00D5506C"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очно-последични след излагања, </w:t>
      </w:r>
      <w:r w:rsidR="007E4E33" w:rsidRPr="00F70DD2">
        <w:rPr>
          <w:rFonts w:ascii="Times New Roman" w:eastAsia="Times New Roman" w:hAnsi="Times New Roman" w:cs="Times New Roman"/>
          <w:noProof/>
          <w:lang w:eastAsia="uz-Cyrl-UZ"/>
        </w:rPr>
        <w:t>к</w:t>
      </w:r>
      <w:r w:rsidR="007834B4" w:rsidRPr="00F70DD2">
        <w:rPr>
          <w:rFonts w:ascii="Times New Roman" w:eastAsia="Times New Roman" w:hAnsi="Times New Roman" w:cs="Times New Roman"/>
          <w:noProof/>
          <w:lang w:eastAsia="uz-Cyrl-UZ"/>
        </w:rPr>
        <w:t>андидаткињ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а прелази на спецификовање Кејџовог схватања експеримента, у потпоглављу </w:t>
      </w:r>
      <w:r w:rsidRPr="00F70DD2">
        <w:rPr>
          <w:rFonts w:ascii="Times New Roman" w:eastAsia="Times New Roman" w:hAnsi="Times New Roman" w:cs="Times New Roman"/>
          <w:b/>
          <w:noProof/>
          <w:lang w:eastAsia="uz-Cyrl-UZ"/>
        </w:rPr>
        <w:t xml:space="preserve">3.3 Кејџ као </w:t>
      </w:r>
      <w:r w:rsidRPr="00F70DD2">
        <w:rPr>
          <w:rFonts w:ascii="Times New Roman" w:hAnsi="Times New Roman" w:cs="Times New Roman"/>
          <w:b/>
          <w:iCs/>
          <w:noProof/>
          <w:lang w:eastAsia="uz-Cyrl-UZ"/>
        </w:rPr>
        <w:t xml:space="preserve">„скромни сведок“ звука 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(стр. 92–94). Полазећи од тога да за Кејџа експеримент није истраживање већ експериментална неодређеност, </w:t>
      </w:r>
      <w:r w:rsidR="007E4E33" w:rsidRPr="00F70DD2">
        <w:rPr>
          <w:rFonts w:ascii="Times New Roman" w:hAnsi="Times New Roman" w:cs="Times New Roman"/>
          <w:iCs/>
          <w:noProof/>
          <w:lang w:eastAsia="uz-Cyrl-UZ"/>
        </w:rPr>
        <w:t>а</w:t>
      </w:r>
      <w:r w:rsidR="009142C3" w:rsidRPr="00F70DD2">
        <w:rPr>
          <w:rFonts w:ascii="Times New Roman" w:hAnsi="Times New Roman" w:cs="Times New Roman"/>
          <w:iCs/>
          <w:noProof/>
          <w:lang w:eastAsia="uz-Cyrl-UZ"/>
        </w:rPr>
        <w:t>уторка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, ослањајући се на Лидију Гер, поентира сродна места Кејџовог и Бејконовог става према експерименту, а потом и у светлу Адорнове критике њихових позиција (потпотпоглавље </w:t>
      </w:r>
      <w:r w:rsidRPr="00F70DD2">
        <w:rPr>
          <w:rFonts w:ascii="Times New Roman" w:hAnsi="Times New Roman" w:cs="Times New Roman"/>
          <w:b/>
          <w:i/>
          <w:iCs/>
          <w:noProof/>
          <w:lang w:eastAsia="uz-Cyrl-UZ"/>
        </w:rPr>
        <w:t>3.3.1 Адорнов поглед</w:t>
      </w:r>
      <w:r w:rsidRPr="00F70DD2">
        <w:rPr>
          <w:rFonts w:ascii="Times New Roman" w:hAnsi="Times New Roman" w:cs="Times New Roman"/>
          <w:b/>
          <w:iCs/>
          <w:noProof/>
          <w:lang w:eastAsia="uz-Cyrl-UZ"/>
        </w:rPr>
        <w:t xml:space="preserve">, 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>стр. 95): ’апсолут</w:t>
      </w:r>
      <w:r w:rsidR="002E7F19" w:rsidRPr="00F70DD2">
        <w:rPr>
          <w:rFonts w:ascii="Times New Roman" w:hAnsi="Times New Roman" w:cs="Times New Roman"/>
          <w:iCs/>
          <w:noProof/>
          <w:lang w:eastAsia="uz-Cyrl-UZ"/>
        </w:rPr>
        <w:t>а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>’ ума код Бејкона, и</w:t>
      </w:r>
      <w:r w:rsidR="002E7F19" w:rsidRPr="00F70DD2">
        <w:rPr>
          <w:rFonts w:ascii="Times New Roman" w:hAnsi="Times New Roman" w:cs="Times New Roman"/>
          <w:iCs/>
          <w:noProof/>
          <w:lang w:eastAsia="uz-Cyrl-UZ"/>
        </w:rPr>
        <w:t xml:space="preserve"> повлачења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 интенционалности код Кејџа. У потпотпоглављу </w:t>
      </w:r>
      <w:r w:rsidRPr="00F70DD2">
        <w:rPr>
          <w:rFonts w:ascii="Times New Roman" w:hAnsi="Times New Roman" w:cs="Times New Roman"/>
          <w:b/>
          <w:iCs/>
          <w:noProof/>
          <w:lang w:eastAsia="uz-Cyrl-UZ"/>
        </w:rPr>
        <w:t xml:space="preserve">3.3.2 </w:t>
      </w:r>
      <w:r w:rsidRPr="00F70DD2">
        <w:rPr>
          <w:rFonts w:ascii="Times New Roman" w:hAnsi="Times New Roman" w:cs="Times New Roman"/>
          <w:b/>
          <w:i/>
          <w:iCs/>
          <w:noProof/>
          <w:lang w:eastAsia="uz-Cyrl-UZ"/>
        </w:rPr>
        <w:t>Природа=случај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 </w:t>
      </w:r>
      <w:r w:rsidR="00A11027" w:rsidRPr="00F70DD2">
        <w:rPr>
          <w:rFonts w:ascii="Times New Roman" w:hAnsi="Times New Roman" w:cs="Times New Roman"/>
          <w:iCs/>
          <w:noProof/>
          <w:lang w:eastAsia="uz-Cyrl-UZ"/>
        </w:rPr>
        <w:t>(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>стр. 96–107), исходиште Кејџове естетике сагледава</w:t>
      </w:r>
      <w:r w:rsidR="00A11027" w:rsidRPr="00F70DD2">
        <w:rPr>
          <w:rFonts w:ascii="Times New Roman" w:hAnsi="Times New Roman" w:cs="Times New Roman"/>
          <w:iCs/>
          <w:noProof/>
          <w:lang w:eastAsia="uz-Cyrl-UZ"/>
        </w:rPr>
        <w:t xml:space="preserve"> у чињеницама природе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 које почивају на манифестацијама и аспектима случаја. Другим речима, случај као Кејџов поступак јесте ’одговор’ на случај из света природе, будући да настоји да </w:t>
      </w:r>
      <w:r w:rsidR="00A11027" w:rsidRPr="00F70DD2">
        <w:rPr>
          <w:rFonts w:ascii="Times New Roman" w:hAnsi="Times New Roman" w:cs="Times New Roman"/>
          <w:iCs/>
          <w:noProof/>
          <w:lang w:eastAsia="uz-Cyrl-UZ"/>
        </w:rPr>
        <w:t>тим поступком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 ’удвоји’ његове принципе појавности и деловања (ненамереност, истовременост, неконтролисаност, итд.). </w:t>
      </w:r>
      <w:r w:rsidR="007834B4" w:rsidRPr="00F70DD2">
        <w:rPr>
          <w:rFonts w:ascii="Times New Roman" w:hAnsi="Times New Roman" w:cs="Times New Roman"/>
          <w:iCs/>
          <w:noProof/>
          <w:lang w:eastAsia="uz-Cyrl-UZ"/>
        </w:rPr>
        <w:t>Кандидаткињ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а одлично </w:t>
      </w:r>
      <w:r w:rsidR="009142C3" w:rsidRPr="00F70DD2">
        <w:rPr>
          <w:rFonts w:ascii="Times New Roman" w:hAnsi="Times New Roman" w:cs="Times New Roman"/>
          <w:iCs/>
          <w:noProof/>
          <w:lang w:eastAsia="uz-Cyrl-UZ"/>
        </w:rPr>
        <w:t>тумачи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 начин на који Кејџ измешта стваралачки процес из себе, односно саображавање тог процеса са оним што је својствено природи, а што, на пољу звука, </w:t>
      </w:r>
      <w:r w:rsidR="009142C3" w:rsidRPr="00F70DD2">
        <w:rPr>
          <w:rFonts w:ascii="Times New Roman" w:hAnsi="Times New Roman" w:cs="Times New Roman"/>
          <w:iCs/>
          <w:noProof/>
          <w:lang w:eastAsia="uz-Cyrl-UZ"/>
        </w:rPr>
        <w:t>обухвата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 случајност његових појава и њиховог коегзистирања </w:t>
      </w:r>
      <w:r w:rsidR="009142C3" w:rsidRPr="00F70DD2">
        <w:rPr>
          <w:rFonts w:ascii="Times New Roman" w:hAnsi="Times New Roman" w:cs="Times New Roman"/>
          <w:iCs/>
          <w:noProof/>
          <w:lang w:eastAsia="uz-Cyrl-UZ"/>
        </w:rPr>
        <w:t xml:space="preserve">као ’сировог’ материјала. </w:t>
      </w:r>
      <w:proofErr w:type="gramStart"/>
      <w:r w:rsidR="009142C3" w:rsidRPr="00F70DD2">
        <w:rPr>
          <w:rFonts w:ascii="Times New Roman" w:hAnsi="Times New Roman" w:cs="Times New Roman"/>
          <w:iCs/>
          <w:noProof/>
          <w:lang w:eastAsia="uz-Cyrl-UZ"/>
        </w:rPr>
        <w:t xml:space="preserve">Како </w:t>
      </w:r>
      <w:r w:rsidR="00A11027" w:rsidRPr="00F70DD2">
        <w:rPr>
          <w:rFonts w:ascii="Times New Roman" w:hAnsi="Times New Roman" w:cs="Times New Roman"/>
          <w:iCs/>
          <w:noProof/>
          <w:lang w:eastAsia="uz-Cyrl-UZ"/>
        </w:rPr>
        <w:t>к</w:t>
      </w:r>
      <w:r w:rsidR="007834B4" w:rsidRPr="00F70DD2">
        <w:rPr>
          <w:rFonts w:ascii="Times New Roman" w:hAnsi="Times New Roman" w:cs="Times New Roman"/>
          <w:iCs/>
          <w:noProof/>
          <w:lang w:eastAsia="uz-Cyrl-UZ"/>
        </w:rPr>
        <w:t>андидаткињ</w:t>
      </w:r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а запажа,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="Times New Roman" w:hAnsi="Times New Roman" w:cs="Times New Roman"/>
          <w:lang w:eastAsia="uz-Cyrl-UZ"/>
        </w:rPr>
        <w:t>када чујемо дело компоновано применом операција случаја, према Кејџовој естетици ми чујемо ритам природе, ток природних догађаја који нису повезани ничим другим осим сапостојања у времену и простору” (стр. 98).</w:t>
      </w:r>
      <w:proofErr w:type="gramEnd"/>
      <w:r w:rsidRPr="00F70DD2">
        <w:rPr>
          <w:rFonts w:ascii="Times New Roman" w:eastAsia="Times New Roman" w:hAnsi="Times New Roman" w:cs="Times New Roman"/>
          <w:lang w:eastAsia="uz-Cyrl-UZ"/>
        </w:rPr>
        <w:t xml:space="preserve"> </w:t>
      </w:r>
      <w:proofErr w:type="gramStart"/>
      <w:r w:rsidRPr="00F70DD2">
        <w:rPr>
          <w:rFonts w:ascii="Times New Roman" w:eastAsia="Times New Roman" w:hAnsi="Times New Roman" w:cs="Times New Roman"/>
          <w:lang w:eastAsia="uz-Cyrl-UZ"/>
        </w:rPr>
        <w:t>Стога она истиче да је у хијерархијском односу чланова опозиције природа/друштво-култура-човек, управо природа на првом месту</w:t>
      </w:r>
      <w:r w:rsidR="00A11027" w:rsidRPr="00F70DD2">
        <w:rPr>
          <w:rFonts w:ascii="Times New Roman" w:eastAsia="Times New Roman" w:hAnsi="Times New Roman" w:cs="Times New Roman"/>
          <w:lang w:eastAsia="uz-Cyrl-UZ"/>
        </w:rPr>
        <w:t xml:space="preserve">, нашта </w:t>
      </w:r>
      <w:r w:rsidRPr="00F70DD2">
        <w:rPr>
          <w:rFonts w:ascii="Times New Roman" w:eastAsia="Times New Roman" w:hAnsi="Times New Roman" w:cs="Times New Roman"/>
          <w:lang w:eastAsia="uz-Cyrl-UZ"/>
        </w:rPr>
        <w:t>Кејџ упућује случајем као основом свог композиционог процеса.</w:t>
      </w:r>
      <w:proofErr w:type="gramEnd"/>
      <w:r w:rsidRPr="00F70DD2">
        <w:rPr>
          <w:rFonts w:ascii="Times New Roman" w:eastAsia="Times New Roman" w:hAnsi="Times New Roman" w:cs="Times New Roman"/>
          <w:lang w:eastAsia="uz-Cyrl-UZ"/>
        </w:rPr>
        <w:t xml:space="preserve"> </w:t>
      </w:r>
      <w:proofErr w:type="gramStart"/>
      <w:r w:rsidR="009142C3" w:rsidRPr="00F70DD2">
        <w:rPr>
          <w:rFonts w:ascii="Times New Roman" w:eastAsia="Times New Roman" w:hAnsi="Times New Roman" w:cs="Times New Roman"/>
          <w:lang w:eastAsia="uz-Cyrl-UZ"/>
        </w:rPr>
        <w:t>И</w:t>
      </w:r>
      <w:r w:rsidR="002829D1" w:rsidRPr="00F70DD2">
        <w:rPr>
          <w:rFonts w:ascii="Times New Roman" w:eastAsia="Times New Roman" w:hAnsi="Times New Roman" w:cs="Times New Roman"/>
          <w:lang w:eastAsia="uz-Cyrl-UZ"/>
        </w:rPr>
        <w:t xml:space="preserve"> да, како ауторка истиче,</w:t>
      </w:r>
      <w:r w:rsidR="009142C3" w:rsidRPr="00F70DD2">
        <w:rPr>
          <w:rFonts w:ascii="Times New Roman" w:eastAsia="Times New Roman" w:hAnsi="Times New Roman" w:cs="Times New Roman"/>
          <w:lang w:eastAsia="uz-Cyrl-UZ"/>
        </w:rPr>
        <w:t xml:space="preserve"> п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опут научника као модернистичког посматрача природе, њеног </w:t>
      </w:r>
      <w:r w:rsidRPr="00F70DD2">
        <w:rPr>
          <w:rFonts w:ascii="Times New Roman" w:hAnsi="Times New Roman" w:cs="Times New Roman"/>
          <w:lang w:eastAsia="zh-CN"/>
        </w:rPr>
        <w:t>„скромног сведока” (Б. Пиекут)</w:t>
      </w:r>
      <w:r w:rsidRPr="00F70DD2">
        <w:rPr>
          <w:rFonts w:ascii="Times New Roman" w:eastAsia="Times New Roman" w:hAnsi="Times New Roman" w:cs="Times New Roman"/>
          <w:lang w:eastAsia="uz-Cyrl-UZ"/>
        </w:rPr>
        <w:t xml:space="preserve">, Кејџ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="Times New Roman" w:hAnsi="Times New Roman" w:cs="Times New Roman"/>
          <w:iCs/>
          <w:noProof/>
          <w:lang w:eastAsia="uz-Cyrl-UZ"/>
        </w:rPr>
        <w:t xml:space="preserve">само креира ситуације у којима природни домен говори сам за себе” (стр. 99), чиме врши пренос са своје ауторске субјективности на посматрачку </w:t>
      </w:r>
      <w:r w:rsidRPr="00F70DD2">
        <w:rPr>
          <w:rFonts w:ascii="Times New Roman" w:eastAsia="Times New Roman" w:hAnsi="Times New Roman" w:cs="Times New Roman"/>
          <w:iCs/>
          <w:noProof/>
          <w:lang w:eastAsia="uz-Cyrl-UZ"/>
        </w:rPr>
        <w:lastRenderedPageBreak/>
        <w:t xml:space="preserve">објективност сведочења звука, на тај начин занемарујући </w:t>
      </w:r>
      <w:r w:rsidRPr="00F70DD2">
        <w:rPr>
          <w:rFonts w:ascii="Times New Roman" w:hAnsi="Times New Roman" w:cs="Times New Roman"/>
          <w:lang w:eastAsia="zh-CN"/>
        </w:rPr>
        <w:t>„западну естетику и ’институционални ум’” (стр. 101).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Но, ипак, како </w:t>
      </w:r>
      <w:r w:rsidR="00A11027" w:rsidRPr="00F70DD2">
        <w:rPr>
          <w:rFonts w:ascii="Times New Roman" w:hAnsi="Times New Roman" w:cs="Times New Roman"/>
          <w:lang w:eastAsia="zh-CN"/>
        </w:rPr>
        <w:t>к</w:t>
      </w:r>
      <w:r w:rsidR="007834B4" w:rsidRPr="00F70DD2">
        <w:rPr>
          <w:rFonts w:ascii="Times New Roman" w:hAnsi="Times New Roman" w:cs="Times New Roman"/>
          <w:lang w:eastAsia="zh-CN"/>
        </w:rPr>
        <w:t>андидаткињ</w:t>
      </w:r>
      <w:r w:rsidR="009142C3" w:rsidRPr="00F70DD2">
        <w:rPr>
          <w:rFonts w:ascii="Times New Roman" w:hAnsi="Times New Roman" w:cs="Times New Roman"/>
          <w:lang w:eastAsia="zh-CN"/>
        </w:rPr>
        <w:t>а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9142C3" w:rsidRPr="00F70DD2">
        <w:rPr>
          <w:rFonts w:ascii="Times New Roman" w:hAnsi="Times New Roman" w:cs="Times New Roman"/>
          <w:lang w:eastAsia="zh-CN"/>
        </w:rPr>
        <w:t>констатује</w:t>
      </w:r>
      <w:r w:rsidRPr="00F70DD2">
        <w:rPr>
          <w:rFonts w:ascii="Times New Roman" w:hAnsi="Times New Roman" w:cs="Times New Roman"/>
          <w:lang w:eastAsia="zh-CN"/>
        </w:rPr>
        <w:t xml:space="preserve">, </w:t>
      </w:r>
      <w:r w:rsidRPr="00F70DD2">
        <w:rPr>
          <w:rFonts w:ascii="Times New Roman" w:eastAsia="Times New Roman" w:hAnsi="Times New Roman" w:cs="Times New Roman"/>
          <w:iCs/>
          <w:noProof/>
          <w:lang w:eastAsia="uz-Cyrl-UZ"/>
        </w:rPr>
        <w:t>експеримент je за то основни предуслов, а он је ипак ствар одређених ауторских ’акција’.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>Другим речима, код Кејџа „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>експериментална дела као објективна, неутрална, не постоје изван експерименталне методологије коју је сâм осмислио” (стр. 106), дакле изван одређеног система тј.</w:t>
      </w:r>
      <w:proofErr w:type="gramEnd"/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специфичних поступака (нпр. коришћење </w:t>
      </w:r>
      <w:r w:rsidRPr="00F70DD2">
        <w:rPr>
          <w:rFonts w:ascii="Times New Roman" w:eastAsia="Times New Roman" w:hAnsi="Times New Roman" w:cs="Times New Roman"/>
          <w:i/>
          <w:noProof/>
          <w:lang w:eastAsia="uz-Cyrl-UZ"/>
        </w:rPr>
        <w:t>Књиге промена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>, компјутерско</w:t>
      </w:r>
      <w:r w:rsidR="009142C3"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г софтвера и сл.). Стога, </w:t>
      </w:r>
      <w:r w:rsidR="00A11027" w:rsidRPr="00F70DD2">
        <w:rPr>
          <w:rFonts w:ascii="Times New Roman" w:eastAsia="Times New Roman" w:hAnsi="Times New Roman" w:cs="Times New Roman"/>
          <w:noProof/>
          <w:lang w:eastAsia="uz-Cyrl-UZ"/>
        </w:rPr>
        <w:t>ауторка налази да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>„[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с]уштину 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Кејџове експерименталне акције проналазимо управо у тачки додира природе (случаја) и композитора/извођача, у ситуацији у којој су звучни догађаји нераскидивно испреплетени, и објективни и субјективни, потенцијални и актуални, (ре)презентацијски и интервенцијски” (стр. 106). </w:t>
      </w:r>
      <w:proofErr w:type="gramStart"/>
      <w:r w:rsidR="007834B4" w:rsidRPr="00F70DD2">
        <w:rPr>
          <w:rFonts w:ascii="Times New Roman" w:eastAsia="Times New Roman" w:hAnsi="Times New Roman" w:cs="Times New Roman"/>
          <w:noProof/>
          <w:lang w:eastAsia="uz-Cyrl-UZ"/>
        </w:rPr>
        <w:t>Кандидаткињ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а је овде на изванредан начин упутила на основе Кејџових концепата аутора/слушаоца и индетерминизма, важне за сагледавање авангардне музике после Другог светског рата, као и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>бројне неоавангардне праксе широм света које су тежиле да радикално прекину са културним моделима високог модернизма” (стр. 107).</w:t>
      </w:r>
      <w:proofErr w:type="gramEnd"/>
    </w:p>
    <w:p w:rsidR="006E7DB3" w:rsidRPr="00F70DD2" w:rsidRDefault="006E7DB3" w:rsidP="006E7DB3">
      <w:pPr>
        <w:pStyle w:val="Style1"/>
        <w:rPr>
          <w:rFonts w:ascii="Times New Roman" w:hAnsi="Times New Roman" w:cs="Times New Roman"/>
        </w:rPr>
      </w:pPr>
      <w:r w:rsidRPr="00F70DD2">
        <w:rPr>
          <w:rFonts w:ascii="Times New Roman" w:eastAsia="Times New Roman" w:hAnsi="Times New Roman" w:cs="Times New Roman"/>
          <w:noProof/>
          <w:lang w:eastAsia="uz-Cyrl-UZ"/>
        </w:rPr>
        <w:t>У логичном следу, она следеће потпоглавље (</w:t>
      </w:r>
      <w:r w:rsidRPr="00F70DD2">
        <w:rPr>
          <w:rFonts w:ascii="Times New Roman" w:eastAsia="Times New Roman" w:hAnsi="Times New Roman" w:cs="Times New Roman"/>
          <w:b/>
          <w:noProof/>
          <w:lang w:eastAsia="uz-Cyrl-UZ"/>
        </w:rPr>
        <w:t xml:space="preserve">3.4 </w:t>
      </w:r>
      <w:bookmarkStart w:id="6" w:name="_Toc507941896"/>
      <w:bookmarkStart w:id="7" w:name="_Toc511861037"/>
      <w:r w:rsidRPr="00F70DD2">
        <w:rPr>
          <w:rFonts w:ascii="Times New Roman" w:hAnsi="Times New Roman" w:cs="Times New Roman"/>
          <w:b/>
          <w:iCs/>
        </w:rPr>
        <w:t>Експеримент у (нео</w:t>
      </w:r>
      <w:proofErr w:type="gramStart"/>
      <w:r w:rsidRPr="00F70DD2">
        <w:rPr>
          <w:rFonts w:ascii="Times New Roman" w:hAnsi="Times New Roman" w:cs="Times New Roman"/>
          <w:b/>
          <w:iCs/>
        </w:rPr>
        <w:t>)авангарди</w:t>
      </w:r>
      <w:proofErr w:type="gramEnd"/>
      <w:r w:rsidRPr="00F70DD2">
        <w:rPr>
          <w:rFonts w:ascii="Times New Roman" w:hAnsi="Times New Roman" w:cs="Times New Roman"/>
          <w:b/>
          <w:iCs/>
          <w:lang w:val="uz-Cyrl-UZ"/>
        </w:rPr>
        <w:t>:</w:t>
      </w:r>
      <w:r w:rsidRPr="00F70DD2">
        <w:rPr>
          <w:rFonts w:ascii="Times New Roman" w:hAnsi="Times New Roman" w:cs="Times New Roman"/>
          <w:b/>
          <w:lang w:val="uz-Cyrl-UZ"/>
        </w:rPr>
        <w:t xml:space="preserve"> </w:t>
      </w:r>
      <w:r w:rsidRPr="00F70DD2">
        <w:rPr>
          <w:rFonts w:ascii="Times New Roman" w:hAnsi="Times New Roman" w:cs="Times New Roman"/>
          <w:b/>
          <w:i/>
        </w:rPr>
        <w:t>уметност у бегу</w:t>
      </w:r>
      <w:bookmarkEnd w:id="6"/>
      <w:bookmarkEnd w:id="7"/>
      <w:r w:rsidRPr="00F70DD2">
        <w:rPr>
          <w:rFonts w:ascii="Times New Roman" w:hAnsi="Times New Roman" w:cs="Times New Roman"/>
        </w:rPr>
        <w:t>, стр. 108–11) посвећује</w:t>
      </w:r>
      <w:r w:rsidRPr="00F70DD2">
        <w:rPr>
          <w:rFonts w:ascii="Times New Roman" w:eastAsia="Times New Roman" w:hAnsi="Times New Roman" w:cs="Times New Roman"/>
          <w:noProof/>
          <w:lang w:eastAsia="uz-Cyrl-UZ"/>
        </w:rPr>
        <w:t xml:space="preserve"> авангарди и неоавангарди као пољима афирмисања експеримента у уметности</w:t>
      </w:r>
      <w:r w:rsidRPr="00F70DD2">
        <w:rPr>
          <w:rFonts w:ascii="Times New Roman" w:hAnsi="Times New Roman" w:cs="Times New Roman"/>
        </w:rPr>
        <w:t>.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bCs/>
          <w:iCs/>
        </w:rPr>
      </w:pPr>
      <w:r w:rsidRPr="00F70DD2">
        <w:rPr>
          <w:rFonts w:ascii="Times New Roman" w:hAnsi="Times New Roman" w:cs="Times New Roman"/>
        </w:rPr>
        <w:t>Основа авангарде, па и неоавангарде јесте опит као начин мишљења, у оквиру којег</w:t>
      </w:r>
      <w:r w:rsidR="009142C3" w:rsidRPr="00F70DD2">
        <w:rPr>
          <w:rFonts w:ascii="Times New Roman" w:hAnsi="Times New Roman" w:cs="Times New Roman"/>
        </w:rPr>
        <w:t xml:space="preserve"> </w:t>
      </w:r>
      <w:r w:rsidR="00407EC0" w:rsidRPr="00F70DD2">
        <w:rPr>
          <w:rFonts w:ascii="Times New Roman" w:hAnsi="Times New Roman" w:cs="Times New Roman"/>
        </w:rPr>
        <w:t>к</w:t>
      </w:r>
      <w:r w:rsidR="007834B4" w:rsidRPr="00F70DD2">
        <w:rPr>
          <w:rFonts w:ascii="Times New Roman" w:hAnsi="Times New Roman" w:cs="Times New Roman"/>
        </w:rPr>
        <w:t>андидаткињ</w:t>
      </w:r>
      <w:r w:rsidRPr="00F70DD2">
        <w:rPr>
          <w:rFonts w:ascii="Times New Roman" w:hAnsi="Times New Roman" w:cs="Times New Roman"/>
        </w:rPr>
        <w:t xml:space="preserve">а </w:t>
      </w:r>
      <w:r w:rsidR="00407EC0" w:rsidRPr="00F70DD2">
        <w:rPr>
          <w:rFonts w:ascii="Times New Roman" w:hAnsi="Times New Roman" w:cs="Times New Roman"/>
        </w:rPr>
        <w:t>разликује</w:t>
      </w:r>
      <w:r w:rsidRPr="00F70DD2">
        <w:rPr>
          <w:rFonts w:ascii="Times New Roman" w:hAnsi="Times New Roman" w:cs="Times New Roman"/>
        </w:rPr>
        <w:t xml:space="preserve"> два усмерења: формалистичко и трансгресивно, истичући да формалистичко остварује смисао експеримента у оквиру неизмењеног појма уметничког дела, при чему се развијају и појачавају медијска и језичка аутономија</w:t>
      </w:r>
      <w:r w:rsidR="00407EC0" w:rsidRPr="00F70DD2">
        <w:rPr>
          <w:rFonts w:ascii="Times New Roman" w:hAnsi="Times New Roman" w:cs="Times New Roman"/>
        </w:rPr>
        <w:t xml:space="preserve"> дела</w:t>
      </w:r>
      <w:r w:rsidRPr="00F70DD2">
        <w:rPr>
          <w:rFonts w:ascii="Times New Roman" w:hAnsi="Times New Roman" w:cs="Times New Roman"/>
        </w:rPr>
        <w:t>; а да трансгресивно</w:t>
      </w:r>
      <w:r w:rsidR="004E6DB3" w:rsidRPr="00F70DD2">
        <w:rPr>
          <w:rFonts w:ascii="Times New Roman" w:hAnsi="Times New Roman" w:cs="Times New Roman"/>
        </w:rPr>
        <w:t xml:space="preserve"> усмерење</w:t>
      </w:r>
      <w:r w:rsidRPr="00F70DD2">
        <w:rPr>
          <w:rFonts w:ascii="Times New Roman" w:hAnsi="Times New Roman" w:cs="Times New Roman"/>
        </w:rPr>
        <w:t xml:space="preserve"> достиже свој смисао у разарајућем односу према појму дела. Детаљну аргументацију ових усмерења даје у неколико потпотпоглавља: о експерименту у историјским авангардним покретима (</w:t>
      </w:r>
      <w:r w:rsidRPr="00F70DD2">
        <w:rPr>
          <w:rFonts w:ascii="Times New Roman" w:hAnsi="Times New Roman" w:cs="Times New Roman"/>
          <w:b/>
          <w:i/>
        </w:rPr>
        <w:t xml:space="preserve">3.4.1 </w:t>
      </w:r>
      <w:bookmarkStart w:id="8" w:name="_Toc511861038"/>
      <w:r w:rsidRPr="00F70DD2">
        <w:rPr>
          <w:rFonts w:ascii="Times New Roman" w:hAnsi="Times New Roman" w:cs="Times New Roman"/>
          <w:b/>
          <w:bCs/>
          <w:i/>
          <w:iCs/>
        </w:rPr>
        <w:t>Експеримент у (историјској) авангарди</w:t>
      </w:r>
      <w:bookmarkEnd w:id="8"/>
      <w:r w:rsidRPr="00F70DD2">
        <w:rPr>
          <w:rFonts w:ascii="Times New Roman" w:hAnsi="Times New Roman" w:cs="Times New Roman"/>
          <w:bCs/>
          <w:iCs/>
        </w:rPr>
        <w:t>, стр. 112–114), о Дишановом деловању на пољу музике (</w:t>
      </w:r>
      <w:r w:rsidRPr="00F70DD2">
        <w:rPr>
          <w:rFonts w:ascii="Times New Roman" w:hAnsi="Times New Roman" w:cs="Times New Roman"/>
          <w:b/>
          <w:bCs/>
          <w:i/>
          <w:iCs/>
        </w:rPr>
        <w:t>3.4.2</w:t>
      </w:r>
      <w:r w:rsidRPr="00F70DD2">
        <w:rPr>
          <w:rFonts w:ascii="Times New Roman" w:hAnsi="Times New Roman" w:cs="Times New Roman"/>
          <w:b/>
          <w:bCs/>
          <w:iCs/>
        </w:rPr>
        <w:t xml:space="preserve"> </w:t>
      </w:r>
      <w:r w:rsidRPr="00F70DD2">
        <w:rPr>
          <w:rFonts w:ascii="Times New Roman" w:hAnsi="Times New Roman" w:cs="Times New Roman"/>
          <w:b/>
          <w:bCs/>
          <w:i/>
          <w:iCs/>
        </w:rPr>
        <w:t>Duchamp-effect</w:t>
      </w:r>
      <w:r w:rsidRPr="00F70DD2">
        <w:rPr>
          <w:rFonts w:ascii="Times New Roman" w:hAnsi="Times New Roman" w:cs="Times New Roman"/>
          <w:bCs/>
          <w:iCs/>
        </w:rPr>
        <w:t xml:space="preserve">, стр. 114–121), </w:t>
      </w:r>
      <w:r w:rsidR="00CA60C2" w:rsidRPr="00F70DD2">
        <w:rPr>
          <w:rFonts w:ascii="Times New Roman" w:hAnsi="Times New Roman" w:cs="Times New Roman"/>
          <w:bCs/>
          <w:iCs/>
        </w:rPr>
        <w:t xml:space="preserve">о доживљају Кејџа као </w:t>
      </w:r>
      <w:r w:rsidR="00CA60C2" w:rsidRPr="00F70DD2">
        <w:rPr>
          <w:rFonts w:ascii="Times New Roman" w:hAnsi="Times New Roman" w:cs="Times New Roman"/>
          <w:lang w:eastAsia="zh-CN"/>
        </w:rPr>
        <w:t>„</w:t>
      </w:r>
      <w:r w:rsidR="00CA60C2" w:rsidRPr="00F70DD2">
        <w:rPr>
          <w:rFonts w:ascii="Times New Roman" w:hAnsi="Times New Roman" w:cs="Times New Roman"/>
          <w:noProof/>
        </w:rPr>
        <w:t>гуру[а] који отвара нове хоризонте” (стр. 126)</w:t>
      </w:r>
      <w:r w:rsidR="00CA60C2" w:rsidRPr="00F70DD2">
        <w:rPr>
          <w:rFonts w:ascii="Times New Roman" w:hAnsi="Times New Roman" w:cs="Times New Roman"/>
          <w:bCs/>
          <w:iCs/>
        </w:rPr>
        <w:t xml:space="preserve"> </w:t>
      </w:r>
      <w:r w:rsidRPr="00F70DD2">
        <w:rPr>
          <w:rFonts w:ascii="Times New Roman" w:hAnsi="Times New Roman" w:cs="Times New Roman"/>
          <w:bCs/>
          <w:iCs/>
        </w:rPr>
        <w:t xml:space="preserve"> </w:t>
      </w:r>
      <w:r w:rsidR="00CA60C2" w:rsidRPr="00F70DD2">
        <w:rPr>
          <w:rFonts w:ascii="Times New Roman" w:hAnsi="Times New Roman" w:cs="Times New Roman"/>
          <w:bCs/>
          <w:iCs/>
        </w:rPr>
        <w:t>(</w:t>
      </w:r>
      <w:r w:rsidRPr="00F70DD2">
        <w:rPr>
          <w:rFonts w:ascii="Times New Roman" w:hAnsi="Times New Roman" w:cs="Times New Roman"/>
          <w:b/>
          <w:bCs/>
          <w:i/>
          <w:iCs/>
        </w:rPr>
        <w:t>3.4.3 Експеримент у неоавангарди</w:t>
      </w:r>
      <w:r w:rsidR="00CA60C2" w:rsidRPr="00F70DD2">
        <w:rPr>
          <w:rFonts w:ascii="Times New Roman" w:hAnsi="Times New Roman" w:cs="Times New Roman"/>
          <w:bCs/>
          <w:iCs/>
        </w:rPr>
        <w:t xml:space="preserve">, </w:t>
      </w:r>
      <w:r w:rsidRPr="00F70DD2">
        <w:rPr>
          <w:rFonts w:ascii="Times New Roman" w:hAnsi="Times New Roman" w:cs="Times New Roman"/>
          <w:bCs/>
          <w:iCs/>
        </w:rPr>
        <w:t>стр. 121–131)</w:t>
      </w:r>
      <w:r w:rsidR="00CA60C2" w:rsidRPr="00F70DD2">
        <w:rPr>
          <w:rFonts w:ascii="Times New Roman" w:hAnsi="Times New Roman" w:cs="Times New Roman"/>
          <w:noProof/>
        </w:rPr>
        <w:t>, који су</w:t>
      </w:r>
      <w:r w:rsidRPr="00F70DD2">
        <w:rPr>
          <w:rFonts w:ascii="Times New Roman" w:hAnsi="Times New Roman" w:cs="Times New Roman"/>
          <w:noProof/>
        </w:rPr>
        <w:t xml:space="preserve"> сезали до најразличитијих видова напуштања и оспоравања уметничког дела као медијски аутономног, заокруженог остварења – до флуксуса, хепенинга, перформанса. </w:t>
      </w:r>
      <w:proofErr w:type="gramStart"/>
      <w:r w:rsidRPr="00F70DD2">
        <w:rPr>
          <w:rFonts w:ascii="Times New Roman" w:hAnsi="Times New Roman" w:cs="Times New Roman"/>
          <w:noProof/>
        </w:rPr>
        <w:t xml:space="preserve">Из угла тих прекорачења, </w:t>
      </w:r>
      <w:r w:rsidR="00CA60C2" w:rsidRPr="00F70DD2">
        <w:rPr>
          <w:rFonts w:ascii="Times New Roman" w:hAnsi="Times New Roman" w:cs="Times New Roman"/>
          <w:noProof/>
        </w:rPr>
        <w:t>а</w:t>
      </w:r>
      <w:r w:rsidR="004E6DB3" w:rsidRPr="00F70DD2">
        <w:rPr>
          <w:rFonts w:ascii="Times New Roman" w:hAnsi="Times New Roman" w:cs="Times New Roman"/>
          <w:noProof/>
        </w:rPr>
        <w:t>уторка</w:t>
      </w:r>
      <w:r w:rsidRPr="00F70DD2">
        <w:rPr>
          <w:rFonts w:ascii="Times New Roman" w:hAnsi="Times New Roman" w:cs="Times New Roman"/>
          <w:noProof/>
        </w:rPr>
        <w:t xml:space="preserve"> посебно расправља о остварењима </w:t>
      </w:r>
      <w:r w:rsidRPr="00F70DD2">
        <w:rPr>
          <w:rFonts w:ascii="Times New Roman" w:hAnsi="Times New Roman" w:cs="Times New Roman"/>
          <w:i/>
          <w:noProof/>
        </w:rPr>
        <w:t>4’33’’</w:t>
      </w:r>
      <w:r w:rsidRPr="00F70DD2">
        <w:rPr>
          <w:rFonts w:ascii="Times New Roman" w:hAnsi="Times New Roman" w:cs="Times New Roman"/>
          <w:noProof/>
        </w:rPr>
        <w:t xml:space="preserve"> и </w:t>
      </w:r>
      <w:r w:rsidRPr="00F70DD2">
        <w:rPr>
          <w:rFonts w:ascii="Times New Roman" w:hAnsi="Times New Roman" w:cs="Times New Roman"/>
          <w:i/>
        </w:rPr>
        <w:t>Untitled Event</w:t>
      </w:r>
      <w:r w:rsidRPr="00F70DD2">
        <w:rPr>
          <w:rFonts w:ascii="Times New Roman" w:hAnsi="Times New Roman" w:cs="Times New Roman"/>
        </w:rPr>
        <w:t>.</w:t>
      </w:r>
      <w:proofErr w:type="gramEnd"/>
      <w:r w:rsidRPr="00F70DD2">
        <w:rPr>
          <w:rFonts w:ascii="Times New Roman" w:hAnsi="Times New Roman" w:cs="Times New Roman"/>
        </w:rPr>
        <w:t xml:space="preserve"> </w:t>
      </w:r>
      <w:proofErr w:type="gramStart"/>
      <w:r w:rsidRPr="00F70DD2">
        <w:rPr>
          <w:rFonts w:ascii="Times New Roman" w:hAnsi="Times New Roman" w:cs="Times New Roman"/>
        </w:rPr>
        <w:t xml:space="preserve">У наредном потпотпоглављу, </w:t>
      </w:r>
      <w:r w:rsidRPr="00F70DD2">
        <w:rPr>
          <w:rFonts w:ascii="Times New Roman" w:hAnsi="Times New Roman" w:cs="Times New Roman"/>
          <w:b/>
          <w:i/>
        </w:rPr>
        <w:t>3.4.4</w:t>
      </w:r>
      <w:r w:rsidRPr="00F70DD2">
        <w:rPr>
          <w:rFonts w:ascii="Times New Roman" w:hAnsi="Times New Roman" w:cs="Times New Roman"/>
          <w:b/>
        </w:rPr>
        <w:t xml:space="preserve"> </w:t>
      </w:r>
      <w:r w:rsidRPr="00F70DD2">
        <w:rPr>
          <w:rFonts w:ascii="Times New Roman" w:hAnsi="Times New Roman" w:cs="Times New Roman"/>
          <w:b/>
          <w:i/>
        </w:rPr>
        <w:t xml:space="preserve">Кејџови курсеви у Новој </w:t>
      </w:r>
      <w:r w:rsidRPr="00F70DD2">
        <w:rPr>
          <w:rFonts w:ascii="Times New Roman" w:hAnsi="Times New Roman" w:cs="Times New Roman"/>
          <w:b/>
          <w:i/>
        </w:rPr>
        <w:lastRenderedPageBreak/>
        <w:t>школи за друштвена истраживања</w:t>
      </w:r>
      <w:r w:rsidRPr="00F70DD2">
        <w:rPr>
          <w:rFonts w:ascii="Times New Roman" w:hAnsi="Times New Roman" w:cs="Times New Roman"/>
        </w:rPr>
        <w:t xml:space="preserve"> (стр. 131–142),</w:t>
      </w:r>
      <w:r w:rsidRPr="00F70DD2">
        <w:rPr>
          <w:rFonts w:ascii="Times New Roman" w:hAnsi="Times New Roman" w:cs="Times New Roman"/>
          <w:i/>
        </w:rPr>
        <w:t xml:space="preserve"> </w:t>
      </w:r>
      <w:r w:rsidRPr="00F70DD2">
        <w:rPr>
          <w:rFonts w:ascii="Times New Roman" w:hAnsi="Times New Roman" w:cs="Times New Roman"/>
        </w:rPr>
        <w:t>говори о Кејџовом педагошком раду, у оквиру којег је тумачио своја поетичка и естетичка становишта из 50-их година, стављајући акценат</w:t>
      </w:r>
      <w:r w:rsidRPr="00F70DD2">
        <w:rPr>
          <w:rFonts w:ascii="Times New Roman" w:eastAsiaTheme="minorHAnsi" w:hAnsi="Times New Roman" w:cs="Times New Roman"/>
          <w:noProof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Theme="minorHAnsi" w:hAnsi="Times New Roman" w:cs="Times New Roman"/>
          <w:noProof/>
        </w:rPr>
        <w:t>на експериментализам као модел уметничког рада у служби новог доживљаја стварности” (стр. 134).</w:t>
      </w:r>
      <w:proofErr w:type="gramEnd"/>
      <w:r w:rsidRPr="00F70DD2">
        <w:rPr>
          <w:rFonts w:ascii="Times New Roman" w:hAnsi="Times New Roman" w:cs="Times New Roman"/>
          <w:bCs/>
          <w:iCs/>
        </w:rPr>
        <w:t xml:space="preserve">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iCs/>
          <w:noProof/>
          <w:lang w:eastAsia="uz-Cyrl-UZ"/>
        </w:rPr>
      </w:pPr>
      <w:proofErr w:type="gramStart"/>
      <w:r w:rsidRPr="00F70DD2">
        <w:rPr>
          <w:rFonts w:ascii="Times New Roman" w:hAnsi="Times New Roman" w:cs="Times New Roman"/>
          <w:bCs/>
          <w:iCs/>
        </w:rPr>
        <w:t xml:space="preserve">У завршном делу овог поглавља, потпотпоглављу </w:t>
      </w:r>
      <w:r w:rsidRPr="00F70DD2">
        <w:rPr>
          <w:rFonts w:ascii="Times New Roman" w:hAnsi="Times New Roman" w:cs="Times New Roman"/>
          <w:b/>
          <w:bCs/>
          <w:i/>
          <w:iCs/>
        </w:rPr>
        <w:t>3.4.5 Од страдања знака до чисте индексичности</w:t>
      </w:r>
      <w:r w:rsidR="004E6DB3" w:rsidRPr="00F70DD2">
        <w:rPr>
          <w:rFonts w:ascii="Times New Roman" w:hAnsi="Times New Roman" w:cs="Times New Roman"/>
          <w:bCs/>
          <w:iCs/>
        </w:rPr>
        <w:t xml:space="preserve"> (стр. стр. 142–</w:t>
      </w:r>
      <w:r w:rsidRPr="00F70DD2">
        <w:rPr>
          <w:rFonts w:ascii="Times New Roman" w:hAnsi="Times New Roman" w:cs="Times New Roman"/>
          <w:bCs/>
          <w:iCs/>
        </w:rPr>
        <w:t>146),</w:t>
      </w:r>
      <w:r w:rsidRPr="00F70DD2">
        <w:rPr>
          <w:rFonts w:ascii="Times New Roman" w:hAnsi="Times New Roman" w:cs="Times New Roman"/>
          <w:b/>
          <w:bCs/>
          <w:iCs/>
        </w:rPr>
        <w:t xml:space="preserve"> </w:t>
      </w:r>
      <w:r w:rsidR="00CA60C2" w:rsidRPr="00F70DD2">
        <w:rPr>
          <w:rFonts w:ascii="Times New Roman" w:hAnsi="Times New Roman" w:cs="Times New Roman"/>
          <w:bCs/>
          <w:iCs/>
        </w:rPr>
        <w:t>И. Миладиновић Прица</w:t>
      </w:r>
      <w:r w:rsidR="00CA60C2" w:rsidRPr="00F70DD2">
        <w:rPr>
          <w:rFonts w:ascii="Times New Roman" w:hAnsi="Times New Roman" w:cs="Times New Roman"/>
          <w:b/>
          <w:bCs/>
          <w:iCs/>
        </w:rPr>
        <w:t xml:space="preserve"> </w:t>
      </w:r>
      <w:r w:rsidRPr="00F70DD2">
        <w:rPr>
          <w:rFonts w:ascii="Times New Roman" w:hAnsi="Times New Roman" w:cs="Times New Roman"/>
          <w:bCs/>
          <w:iCs/>
        </w:rPr>
        <w:t xml:space="preserve">закључно позиционира Кејџов експериментализам као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hAnsi="Times New Roman" w:cs="Times New Roman"/>
          <w:bCs/>
          <w:iCs/>
        </w:rPr>
        <w:t xml:space="preserve">средиште трансформативне авангарде” (стр. 145), као у формалном смислу </w:t>
      </w:r>
      <w:r w:rsidRPr="00F70DD2">
        <w:rPr>
          <w:rFonts w:ascii="Times New Roman" w:hAnsi="Times New Roman" w:cs="Times New Roman"/>
          <w:lang w:eastAsia="zh-CN"/>
        </w:rPr>
        <w:t xml:space="preserve">самоукидајућу </w:t>
      </w:r>
      <w:r w:rsidRPr="00F70DD2">
        <w:rPr>
          <w:rFonts w:ascii="Times New Roman" w:hAnsi="Times New Roman" w:cs="Times New Roman"/>
          <w:bCs/>
          <w:iCs/>
        </w:rPr>
        <w:t>тачку савремене западне уметности.</w:t>
      </w:r>
      <w:proofErr w:type="gramEnd"/>
      <w:r w:rsidRPr="00F70DD2">
        <w:rPr>
          <w:rFonts w:ascii="Times New Roman" w:hAnsi="Times New Roman" w:cs="Times New Roman"/>
          <w:bCs/>
          <w:iCs/>
        </w:rPr>
        <w:t xml:space="preserve"> </w:t>
      </w:r>
    </w:p>
    <w:p w:rsidR="006E7DB3" w:rsidRPr="00F70DD2" w:rsidRDefault="006E7DB3" w:rsidP="006E7DB3">
      <w:pPr>
        <w:pStyle w:val="Style1"/>
        <w:rPr>
          <w:rFonts w:ascii="Times New Roman" w:hAnsi="Times New Roman"/>
          <w:lang w:val="zh-CN"/>
        </w:rPr>
      </w:pPr>
      <w:proofErr w:type="gramStart"/>
      <w:r w:rsidRPr="00F70DD2">
        <w:rPr>
          <w:rFonts w:ascii="Times New Roman" w:hAnsi="Times New Roman" w:cs="Times New Roman"/>
          <w:iCs/>
          <w:noProof/>
          <w:lang w:eastAsia="uz-Cyrl-UZ"/>
        </w:rPr>
        <w:t xml:space="preserve">Тиме гради прелаз ка свом тумачењу односа између експериментализма и авангарде (потпоглавље </w:t>
      </w:r>
      <w:r w:rsidRPr="00F70DD2">
        <w:rPr>
          <w:rFonts w:ascii="Times New Roman" w:hAnsi="Times New Roman" w:cs="Times New Roman"/>
          <w:b/>
          <w:iCs/>
          <w:noProof/>
          <w:lang w:eastAsia="uz-Cyrl-UZ"/>
        </w:rPr>
        <w:t xml:space="preserve">3.5 </w:t>
      </w:r>
      <w:bookmarkStart w:id="9" w:name="_Toc513791254"/>
      <w:r w:rsidRPr="00F70DD2">
        <w:rPr>
          <w:rFonts w:ascii="Times New Roman" w:hAnsi="Times New Roman"/>
          <w:b/>
          <w:lang w:val="zh-CN"/>
        </w:rPr>
        <w:t>Експериментализам versus авангарда</w:t>
      </w:r>
      <w:bookmarkEnd w:id="9"/>
      <w:r w:rsidRPr="00F70DD2">
        <w:rPr>
          <w:rFonts w:ascii="Times New Roman" w:hAnsi="Times New Roman"/>
          <w:lang w:val="zh-CN"/>
        </w:rPr>
        <w:t>).</w:t>
      </w:r>
      <w:proofErr w:type="gramEnd"/>
      <w:r w:rsidRPr="00F70DD2">
        <w:rPr>
          <w:rFonts w:ascii="Times New Roman" w:hAnsi="Times New Roman"/>
          <w:lang w:val="zh-CN"/>
        </w:rPr>
        <w:t xml:space="preserve"> Полазећи од Умберта Ека, повлачи значајне разлике између ових појмова, које </w:t>
      </w:r>
      <w:r w:rsidR="004E6DB3" w:rsidRPr="00F70DD2">
        <w:rPr>
          <w:rFonts w:ascii="Times New Roman" w:hAnsi="Times New Roman"/>
          <w:lang w:val="zh-CN"/>
        </w:rPr>
        <w:t>запажа</w:t>
      </w:r>
      <w:r w:rsidRPr="00F70DD2">
        <w:rPr>
          <w:rFonts w:ascii="Times New Roman" w:eastAsiaTheme="minorHAnsi" w:hAnsi="Times New Roman"/>
          <w:lang w:val="zh-CN"/>
        </w:rPr>
        <w:t xml:space="preserve"> између самоуништавајућег нихилизма авангарде, и настојања експериментализма да постане прихваћен. При томе не губи из вида да су разматрани појмови комплементарни, те да многа дела садрже обележја и једног и другог појма. Као најбољи пример тога наводи управо Кејџа, који је с</w:t>
      </w:r>
      <w:r w:rsidR="00DB1DF2" w:rsidRPr="00F70DD2">
        <w:rPr>
          <w:rFonts w:ascii="Times New Roman" w:eastAsiaTheme="minorHAnsi" w:hAnsi="Times New Roman"/>
          <w:lang w:val="zh-CN"/>
        </w:rPr>
        <w:t>војим експериментализмом, како а</w:t>
      </w:r>
      <w:r w:rsidRPr="00F70DD2">
        <w:rPr>
          <w:rFonts w:ascii="Times New Roman" w:eastAsiaTheme="minorHAnsi" w:hAnsi="Times New Roman"/>
          <w:lang w:val="zh-CN"/>
        </w:rPr>
        <w:t xml:space="preserve">уторка истиче,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Theme="minorHAnsi" w:hAnsi="Times New Roman"/>
          <w:lang w:val="zh-CN"/>
        </w:rPr>
        <w:t>на глобалном плану понудио модел утопијско-авангардистичких идеја и нових форми отпора у уметничком делу, стекавши</w:t>
      </w:r>
      <w:bookmarkStart w:id="10" w:name="_Hlk513275515"/>
      <w:bookmarkEnd w:id="10"/>
      <w:r w:rsidRPr="00F70DD2">
        <w:rPr>
          <w:rFonts w:ascii="Times New Roman" w:eastAsiaTheme="minorHAnsi" w:hAnsi="Times New Roman"/>
          <w:lang w:val="zh-CN"/>
        </w:rPr>
        <w:t xml:space="preserve"> тиме статус митске фигуре у уметности XX века” (стр. 149).</w:t>
      </w:r>
      <w:r w:rsidRPr="00F70DD2">
        <w:rPr>
          <w:rFonts w:ascii="Times New Roman" w:hAnsi="Times New Roman"/>
          <w:lang w:val="zh-CN"/>
        </w:rPr>
        <w:t xml:space="preserve">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hAnsi="Times New Roman"/>
          <w:lang w:val="zh-CN"/>
        </w:rPr>
        <w:t xml:space="preserve">Ову мисао аргументује у потпоглављу </w:t>
      </w:r>
      <w:r w:rsidRPr="00F70DD2">
        <w:rPr>
          <w:rFonts w:ascii="Times New Roman" w:hAnsi="Times New Roman"/>
          <w:b/>
          <w:lang w:val="zh-CN"/>
        </w:rPr>
        <w:t xml:space="preserve">3.6 Конвенција експеримента </w:t>
      </w:r>
      <w:r w:rsidRPr="00F70DD2">
        <w:rPr>
          <w:rFonts w:ascii="Times New Roman" w:hAnsi="Times New Roman"/>
          <w:lang w:val="zh-CN"/>
        </w:rPr>
        <w:t xml:space="preserve">(стр. 149–153), у којем ову синтагму сагледава у постојању експеримента као органског чиниоца авангардне трансгресије, експеримента као ширег појма од авангарде, при чему се ослања на теоријску мисао Јулијана Корнхаузера о </w:t>
      </w:r>
      <w:r w:rsidRPr="00F70DD2">
        <w:rPr>
          <w:rFonts w:ascii="Times New Roman" w:hAnsi="Times New Roman" w:cs="Times New Roman"/>
          <w:i/>
          <w:lang w:eastAsia="zh-CN"/>
        </w:rPr>
        <w:t>традицији експеримента</w:t>
      </w:r>
      <w:r w:rsidRPr="00F70DD2">
        <w:rPr>
          <w:rFonts w:ascii="Times New Roman" w:hAnsi="Times New Roman" w:cs="Times New Roman"/>
          <w:lang w:eastAsia="zh-CN"/>
        </w:rPr>
        <w:t xml:space="preserve"> и, у оквиру тога, о типовима експеримената (</w:t>
      </w:r>
      <w:r w:rsidRPr="00F70DD2">
        <w:rPr>
          <w:rFonts w:ascii="Times New Roman" w:hAnsi="Times New Roman" w:cs="Times New Roman"/>
          <w:i/>
          <w:lang w:eastAsia="zh-CN"/>
        </w:rPr>
        <w:t>привидном</w:t>
      </w:r>
      <w:r w:rsidRPr="00F70DD2">
        <w:rPr>
          <w:rFonts w:ascii="Times New Roman" w:hAnsi="Times New Roman" w:cs="Times New Roman"/>
          <w:lang w:eastAsia="zh-CN"/>
        </w:rPr>
        <w:t>,</w:t>
      </w:r>
      <w:r w:rsidRPr="00F70DD2">
        <w:rPr>
          <w:rFonts w:ascii="Times New Roman" w:hAnsi="Times New Roman" w:cs="Times New Roman"/>
          <w:i/>
          <w:lang w:eastAsia="zh-CN"/>
        </w:rPr>
        <w:t xml:space="preserve"> иницирајућем</w:t>
      </w:r>
      <w:r w:rsidRPr="00F70DD2">
        <w:rPr>
          <w:rFonts w:ascii="Times New Roman" w:hAnsi="Times New Roman" w:cs="Times New Roman"/>
          <w:lang w:eastAsia="zh-CN"/>
        </w:rPr>
        <w:t xml:space="preserve"> и </w:t>
      </w:r>
      <w:r w:rsidRPr="00F70DD2">
        <w:rPr>
          <w:rFonts w:ascii="Times New Roman" w:hAnsi="Times New Roman" w:cs="Times New Roman"/>
          <w:i/>
          <w:lang w:eastAsia="zh-CN"/>
        </w:rPr>
        <w:t>изведеном</w:t>
      </w:r>
      <w:r w:rsidRPr="00F70DD2">
        <w:rPr>
          <w:rFonts w:ascii="Times New Roman" w:hAnsi="Times New Roman" w:cs="Times New Roman"/>
          <w:lang w:eastAsia="zh-CN"/>
        </w:rPr>
        <w:t xml:space="preserve">, уп. </w:t>
      </w:r>
      <w:proofErr w:type="gramStart"/>
      <w:r w:rsidRPr="00F70DD2">
        <w:rPr>
          <w:rFonts w:ascii="Times New Roman" w:hAnsi="Times New Roman" w:cs="Times New Roman"/>
          <w:lang w:eastAsia="zh-CN"/>
        </w:rPr>
        <w:t>стр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. 150–151). </w:t>
      </w:r>
      <w:proofErr w:type="gramStart"/>
      <w:r w:rsidRPr="00F70DD2">
        <w:rPr>
          <w:rFonts w:ascii="Times New Roman" w:hAnsi="Times New Roman" w:cs="Times New Roman"/>
          <w:lang w:eastAsia="zh-CN"/>
        </w:rPr>
        <w:t>Реч је о понављању, коришћењу оног пронађеног, зашта као јако добар пример наводи феномен авангарде локалног типа.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hAnsi="Times New Roman" w:cs="Times New Roman"/>
          <w:lang w:eastAsia="zh-CN"/>
        </w:rPr>
        <w:t xml:space="preserve">Четврто поглавље </w:t>
      </w:r>
      <w:r w:rsidR="00DB1DF2" w:rsidRPr="00F70DD2">
        <w:rPr>
          <w:rFonts w:ascii="Times New Roman" w:hAnsi="Times New Roman" w:cs="Times New Roman"/>
          <w:lang w:eastAsia="zh-CN"/>
        </w:rPr>
        <w:t xml:space="preserve">ове </w:t>
      </w:r>
      <w:r w:rsidRPr="00F70DD2">
        <w:rPr>
          <w:rFonts w:ascii="Times New Roman" w:hAnsi="Times New Roman" w:cs="Times New Roman"/>
          <w:lang w:eastAsia="zh-CN"/>
        </w:rPr>
        <w:t>докторске дисертације (</w:t>
      </w:r>
      <w:r w:rsidRPr="00F70DD2">
        <w:rPr>
          <w:rFonts w:ascii="Times New Roman" w:hAnsi="Times New Roman" w:cs="Times New Roman"/>
          <w:b/>
          <w:lang w:eastAsia="zh-CN"/>
        </w:rPr>
        <w:t>4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Pr="00F70DD2">
        <w:rPr>
          <w:rFonts w:ascii="Times New Roman" w:hAnsi="Times New Roman" w:cs="Times New Roman"/>
          <w:b/>
          <w:lang w:eastAsia="zh-CN"/>
        </w:rPr>
        <w:t>АМЕРИЧКА ЕКСПЕРИМЕНТАЛНА МУЗИКА: ПОЕТИЧКИ КОНТЕКСТ</w:t>
      </w:r>
      <w:r w:rsidRPr="00F70DD2">
        <w:rPr>
          <w:rFonts w:ascii="Times New Roman" w:hAnsi="Times New Roman" w:cs="Times New Roman"/>
          <w:lang w:eastAsia="zh-CN"/>
        </w:rPr>
        <w:t xml:space="preserve">) садржи детаљна разматрања поетичке проблематике и видова музичког манифестовања америчког експериментализма. Кроз седам потпоглавља, почев од општих одредница стваралаштва </w:t>
      </w:r>
      <w:r w:rsidRPr="00F70DD2">
        <w:rPr>
          <w:rFonts w:ascii="Times New Roman" w:hAnsi="Times New Roman" w:cs="Times New Roman"/>
          <w:i/>
          <w:lang w:eastAsia="zh-CN"/>
        </w:rPr>
        <w:t>њујоршке групе</w:t>
      </w:r>
      <w:r w:rsidRPr="00F70DD2">
        <w:rPr>
          <w:rFonts w:ascii="Times New Roman" w:hAnsi="Times New Roman" w:cs="Times New Roman"/>
          <w:lang w:eastAsia="zh-CN"/>
        </w:rPr>
        <w:t xml:space="preserve"> (</w:t>
      </w:r>
      <w:r w:rsidRPr="00F70DD2">
        <w:rPr>
          <w:rFonts w:ascii="Times New Roman" w:hAnsi="Times New Roman" w:cs="Times New Roman"/>
          <w:b/>
          <w:lang w:eastAsia="zh-CN"/>
        </w:rPr>
        <w:t>4.1 Њујоршка група</w:t>
      </w:r>
      <w:r w:rsidRPr="00F70DD2">
        <w:rPr>
          <w:rFonts w:ascii="Times New Roman" w:hAnsi="Times New Roman" w:cs="Times New Roman"/>
          <w:lang w:eastAsia="zh-CN"/>
        </w:rPr>
        <w:t xml:space="preserve">, стр. стр. 158–162), поетички контекст експерименталне делатности </w:t>
      </w:r>
      <w:r w:rsidR="00DB1DF2" w:rsidRPr="00F70DD2">
        <w:rPr>
          <w:rFonts w:ascii="Times New Roman" w:hAnsi="Times New Roman" w:cs="Times New Roman"/>
          <w:lang w:eastAsia="zh-CN"/>
        </w:rPr>
        <w:t xml:space="preserve">ауторка </w:t>
      </w:r>
      <w:r w:rsidRPr="00F70DD2">
        <w:rPr>
          <w:rFonts w:ascii="Times New Roman" w:hAnsi="Times New Roman" w:cs="Times New Roman"/>
          <w:lang w:eastAsia="zh-CN"/>
        </w:rPr>
        <w:t xml:space="preserve">усмерава ка Кејџу и усредсређује </w:t>
      </w:r>
      <w:r w:rsidR="00DB1DF2" w:rsidRPr="00F70DD2">
        <w:rPr>
          <w:rFonts w:ascii="Times New Roman" w:hAnsi="Times New Roman" w:cs="Times New Roman"/>
          <w:lang w:eastAsia="zh-CN"/>
        </w:rPr>
        <w:t xml:space="preserve">се </w:t>
      </w:r>
      <w:r w:rsidRPr="00F70DD2">
        <w:rPr>
          <w:rFonts w:ascii="Times New Roman" w:hAnsi="Times New Roman" w:cs="Times New Roman"/>
          <w:lang w:eastAsia="zh-CN"/>
        </w:rPr>
        <w:t xml:space="preserve">на оне његове поетичке ’моделе’ који су имали највећи одзив </w:t>
      </w:r>
      <w:r w:rsidRPr="00F70DD2">
        <w:rPr>
          <w:rFonts w:ascii="Times New Roman" w:hAnsi="Times New Roman" w:cs="Times New Roman"/>
          <w:lang w:eastAsia="zh-CN"/>
        </w:rPr>
        <w:lastRenderedPageBreak/>
        <w:t>не само на укупном европском музичком тлу, него, посебно, оном источноевропском и, специфично, југословенском.</w:t>
      </w:r>
    </w:p>
    <w:p w:rsidR="006E7DB3" w:rsidRPr="00F70DD2" w:rsidRDefault="006E7DB3" w:rsidP="006E7DB3">
      <w:pPr>
        <w:pStyle w:val="Style1"/>
        <w:rPr>
          <w:rFonts w:ascii="Times New Roman" w:hAnsi="Times New Roman"/>
        </w:rPr>
      </w:pPr>
      <w:proofErr w:type="gramStart"/>
      <w:r w:rsidRPr="00F70DD2">
        <w:rPr>
          <w:rFonts w:ascii="Times New Roman" w:hAnsi="Times New Roman" w:cs="Times New Roman"/>
          <w:lang w:eastAsia="zh-CN"/>
        </w:rPr>
        <w:t xml:space="preserve">У складу са својим становиштем „да </w:t>
      </w:r>
      <w:r w:rsidRPr="00F70DD2">
        <w:rPr>
          <w:rFonts w:ascii="Times New Roman" w:hAnsi="Times New Roman"/>
        </w:rPr>
        <w:t xml:space="preserve">је наратив о авангардној и експерименталној музици великим делом заправо продукт музиколошких интерпретативних стратегија” (стр. 155), </w:t>
      </w:r>
      <w:r w:rsidR="00DB1DF2" w:rsidRPr="00F70DD2">
        <w:rPr>
          <w:rFonts w:ascii="Times New Roman" w:hAnsi="Times New Roman" w:cs="Times New Roman"/>
          <w:lang w:eastAsia="zh-CN"/>
        </w:rPr>
        <w:t>к</w:t>
      </w:r>
      <w:r w:rsidR="007834B4" w:rsidRPr="00F70DD2">
        <w:rPr>
          <w:rFonts w:ascii="Times New Roman" w:hAnsi="Times New Roman" w:cs="Times New Roman"/>
          <w:lang w:eastAsia="zh-CN"/>
        </w:rPr>
        <w:t>андидаткињ</w:t>
      </w:r>
      <w:r w:rsidRPr="00F70DD2">
        <w:rPr>
          <w:rFonts w:ascii="Times New Roman" w:hAnsi="Times New Roman" w:cs="Times New Roman"/>
          <w:lang w:eastAsia="zh-CN"/>
        </w:rPr>
        <w:t>а диференцира два његова типа, оличена у ставовима</w:t>
      </w:r>
      <w:r w:rsidR="006629AC" w:rsidRPr="00F70DD2">
        <w:rPr>
          <w:rFonts w:ascii="Times New Roman" w:hAnsi="Times New Roman" w:cs="Times New Roman"/>
          <w:lang w:eastAsia="zh-CN"/>
        </w:rPr>
        <w:t xml:space="preserve"> Пола Грифитса и Мајкла Најмана</w:t>
      </w:r>
      <w:r w:rsidRPr="00F70DD2">
        <w:rPr>
          <w:rFonts w:ascii="Times New Roman" w:hAnsi="Times New Roman" w:cs="Times New Roman"/>
          <w:lang w:eastAsia="zh-CN"/>
        </w:rPr>
        <w:t xml:space="preserve"> о феномену најрадикалнијих композиционих стремљења </w:t>
      </w:r>
      <w:r w:rsidR="00DB1DF2" w:rsidRPr="00F70DD2">
        <w:rPr>
          <w:rFonts w:ascii="Times New Roman" w:hAnsi="Times New Roman" w:cs="Times New Roman"/>
          <w:lang w:eastAsia="zh-CN"/>
        </w:rPr>
        <w:t xml:space="preserve">у </w:t>
      </w:r>
      <w:r w:rsidRPr="00F70DD2">
        <w:rPr>
          <w:rFonts w:ascii="Times New Roman" w:hAnsi="Times New Roman" w:cs="Times New Roman"/>
          <w:lang w:eastAsia="zh-CN"/>
        </w:rPr>
        <w:t>ХХ веку.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Док тип Грифитсовог наратива задржава свест о традицији, тип Најмановог се темељи на делатности композитора </w:t>
      </w:r>
      <w:r w:rsidRPr="00F70DD2">
        <w:rPr>
          <w:rFonts w:ascii="Times New Roman" w:hAnsi="Times New Roman" w:cs="Times New Roman"/>
          <w:i/>
          <w:lang w:eastAsia="zh-CN"/>
        </w:rPr>
        <w:t>њујоршке групе</w:t>
      </w:r>
      <w:r w:rsidRPr="00F70DD2">
        <w:rPr>
          <w:rFonts w:ascii="Times New Roman" w:hAnsi="Times New Roman" w:cs="Times New Roman"/>
          <w:lang w:eastAsia="zh-CN"/>
        </w:rPr>
        <w:t xml:space="preserve">, дакле на експерименталним потенцијалима Кејџовог комада </w:t>
      </w:r>
      <w:r w:rsidRPr="00F70DD2">
        <w:rPr>
          <w:rFonts w:ascii="Times New Roman" w:hAnsi="Times New Roman" w:cs="Times New Roman"/>
          <w:i/>
          <w:lang w:eastAsia="zh-CN"/>
        </w:rPr>
        <w:t>4’33’’</w:t>
      </w:r>
      <w:r w:rsidRPr="00F70DD2">
        <w:rPr>
          <w:rFonts w:ascii="Times New Roman" w:hAnsi="Times New Roman" w:cs="Times New Roman"/>
          <w:lang w:eastAsia="zh-CN"/>
        </w:rPr>
        <w:t>, рушилачким у односу према концепту затвореног музичког дела.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>Различитост ових ставова је посебно дошла до изражаја на Летњим курсевима у Дармштату, „</w:t>
      </w:r>
      <w:r w:rsidRPr="00F70DD2">
        <w:rPr>
          <w:rFonts w:ascii="Times New Roman" w:eastAsiaTheme="minorHAnsi" w:hAnsi="Times New Roman"/>
        </w:rPr>
        <w:t>својеврсном</w:t>
      </w:r>
      <w:r w:rsidRPr="00F70DD2">
        <w:rPr>
          <w:rFonts w:ascii="Times New Roman" w:hAnsi="Times New Roman"/>
          <w:iCs/>
          <w:noProof/>
        </w:rPr>
        <w:t xml:space="preserve"> ’бојном пољу’ послератне музике”, где се, како </w:t>
      </w:r>
      <w:r w:rsidR="007834B4" w:rsidRPr="00F70DD2">
        <w:rPr>
          <w:rFonts w:ascii="Times New Roman" w:hAnsi="Times New Roman"/>
          <w:iCs/>
          <w:noProof/>
        </w:rPr>
        <w:t>кандидаткињ</w:t>
      </w:r>
      <w:r w:rsidRPr="00F70DD2">
        <w:rPr>
          <w:rFonts w:ascii="Times New Roman" w:hAnsi="Times New Roman"/>
          <w:iCs/>
          <w:noProof/>
        </w:rPr>
        <w:t xml:space="preserve">а истиче, у ствари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Theme="minorHAnsi" w:hAnsi="Times New Roman"/>
        </w:rPr>
        <w:t>одигравао историјски дијалог представника двеју музичких култура” – европске и америчке.</w:t>
      </w:r>
      <w:proofErr w:type="gramEnd"/>
      <w:r w:rsidRPr="00F70DD2">
        <w:rPr>
          <w:rFonts w:ascii="Times New Roman" w:eastAsiaTheme="minorHAnsi" w:hAnsi="Times New Roman"/>
        </w:rPr>
        <w:t xml:space="preserve"> Стога </w:t>
      </w:r>
      <w:proofErr w:type="gramStart"/>
      <w:r w:rsidRPr="00F70DD2">
        <w:rPr>
          <w:rFonts w:ascii="Times New Roman" w:eastAsiaTheme="minorHAnsi" w:hAnsi="Times New Roman"/>
        </w:rPr>
        <w:t xml:space="preserve">и  </w:t>
      </w:r>
      <w:r w:rsidRPr="00F70DD2">
        <w:rPr>
          <w:rFonts w:ascii="Times New Roman" w:hAnsi="Times New Roman" w:cs="Times New Roman"/>
          <w:lang w:eastAsia="zh-CN"/>
        </w:rPr>
        <w:t>„</w:t>
      </w:r>
      <w:proofErr w:type="gramEnd"/>
      <w:r w:rsidRPr="00F70DD2">
        <w:rPr>
          <w:rFonts w:ascii="Times New Roman" w:eastAsiaTheme="minorHAnsi" w:hAnsi="Times New Roman"/>
        </w:rPr>
        <w:t>термин</w:t>
      </w:r>
      <w:r w:rsidRPr="00F70DD2">
        <w:rPr>
          <w:rFonts w:ascii="Times New Roman" w:eastAsiaTheme="minorHAnsi" w:hAnsi="Times New Roman" w:cs="Times New Roman"/>
        </w:rPr>
        <w:t>[</w:t>
      </w:r>
      <w:r w:rsidRPr="00F70DD2">
        <w:rPr>
          <w:rFonts w:ascii="Times New Roman" w:eastAsiaTheme="minorHAnsi" w:hAnsi="Times New Roman"/>
        </w:rPr>
        <w:t>и</w:t>
      </w:r>
      <w:r w:rsidRPr="00F70DD2">
        <w:rPr>
          <w:rFonts w:ascii="Times New Roman" w:eastAsiaTheme="minorHAnsi" w:hAnsi="Times New Roman" w:cs="Times New Roman"/>
        </w:rPr>
        <w:t>]</w:t>
      </w:r>
      <w:r w:rsidRPr="00F70DD2">
        <w:rPr>
          <w:rFonts w:ascii="Times New Roman" w:eastAsiaTheme="minorHAnsi" w:hAnsi="Times New Roman"/>
        </w:rPr>
        <w:t xml:space="preserve"> </w:t>
      </w:r>
      <w:r w:rsidRPr="00F70DD2">
        <w:rPr>
          <w:rFonts w:ascii="Times New Roman" w:eastAsiaTheme="minorHAnsi" w:hAnsi="Times New Roman"/>
          <w:i/>
        </w:rPr>
        <w:t>алеаторика</w:t>
      </w:r>
      <w:r w:rsidRPr="00F70DD2">
        <w:rPr>
          <w:rFonts w:ascii="Times New Roman" w:eastAsiaTheme="minorHAnsi" w:hAnsi="Times New Roman"/>
        </w:rPr>
        <w:t xml:space="preserve"> и </w:t>
      </w:r>
      <w:r w:rsidRPr="00F70DD2">
        <w:rPr>
          <w:rFonts w:ascii="Times New Roman" w:eastAsiaTheme="minorHAnsi" w:hAnsi="Times New Roman"/>
          <w:i/>
        </w:rPr>
        <w:t>индетерминизам</w:t>
      </w:r>
      <w:r w:rsidRPr="00F70DD2">
        <w:rPr>
          <w:rFonts w:ascii="Times New Roman" w:eastAsiaTheme="minorHAnsi" w:hAnsi="Times New Roman"/>
        </w:rPr>
        <w:t xml:space="preserve"> </w:t>
      </w:r>
      <w:r w:rsidRPr="00F70DD2">
        <w:rPr>
          <w:rFonts w:ascii="Times New Roman" w:eastAsiaTheme="minorHAnsi" w:hAnsi="Times New Roman" w:cs="Times New Roman"/>
        </w:rPr>
        <w:t>[</w:t>
      </w:r>
      <w:r w:rsidRPr="00F70DD2">
        <w:rPr>
          <w:rFonts w:ascii="Times New Roman" w:eastAsiaTheme="minorHAnsi" w:hAnsi="Times New Roman"/>
        </w:rPr>
        <w:t>које</w:t>
      </w:r>
      <w:r w:rsidRPr="00F70DD2">
        <w:rPr>
          <w:rFonts w:ascii="Times New Roman" w:eastAsiaTheme="minorHAnsi" w:hAnsi="Times New Roman" w:cs="Times New Roman"/>
        </w:rPr>
        <w:t>]</w:t>
      </w:r>
      <w:r w:rsidRPr="00F70DD2">
        <w:rPr>
          <w:rFonts w:ascii="Times New Roman" w:eastAsiaTheme="minorHAnsi" w:hAnsi="Times New Roman"/>
        </w:rPr>
        <w:t xml:space="preserve"> разумевамо онако како су их Булез и Кејџ одредили (...) попримају функцију културних означитеља”. Тако је, као што ауторка запажа, </w:t>
      </w:r>
      <w:proofErr w:type="gramStart"/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Theme="minorHAnsi" w:hAnsi="Times New Roman" w:cs="Times New Roman"/>
        </w:rPr>
        <w:t>[</w:t>
      </w:r>
      <w:proofErr w:type="gramEnd"/>
      <w:r w:rsidRPr="00F70DD2">
        <w:rPr>
          <w:rFonts w:ascii="Times New Roman" w:eastAsiaTheme="minorHAnsi" w:hAnsi="Times New Roman"/>
        </w:rPr>
        <w:t>у</w:t>
      </w:r>
      <w:r w:rsidRPr="00F70DD2">
        <w:rPr>
          <w:rFonts w:ascii="Times New Roman" w:eastAsiaTheme="minorHAnsi" w:hAnsi="Times New Roman" w:cs="Times New Roman"/>
        </w:rPr>
        <w:t>]</w:t>
      </w:r>
      <w:r w:rsidRPr="00F70DD2">
        <w:rPr>
          <w:rFonts w:ascii="Times New Roman" w:eastAsiaTheme="minorHAnsi" w:hAnsi="Times New Roman"/>
        </w:rPr>
        <w:t xml:space="preserve">водећи нов термин </w:t>
      </w:r>
      <w:r w:rsidRPr="00F70DD2">
        <w:rPr>
          <w:rFonts w:ascii="Times New Roman" w:eastAsiaTheme="minorHAnsi" w:hAnsi="Times New Roman" w:cs="Times New Roman"/>
        </w:rPr>
        <w:t>[</w:t>
      </w:r>
      <w:r w:rsidRPr="00F70DD2">
        <w:rPr>
          <w:rFonts w:ascii="Times New Roman" w:eastAsiaTheme="minorHAnsi" w:hAnsi="Times New Roman"/>
        </w:rPr>
        <w:t>индетерминизам!</w:t>
      </w:r>
      <w:r w:rsidRPr="00F70DD2">
        <w:rPr>
          <w:rFonts w:ascii="Times New Roman" w:eastAsiaTheme="minorHAnsi" w:hAnsi="Times New Roman" w:cs="Times New Roman"/>
        </w:rPr>
        <w:t xml:space="preserve">] </w:t>
      </w:r>
      <w:proofErr w:type="gramStart"/>
      <w:r w:rsidRPr="00F70DD2">
        <w:rPr>
          <w:rFonts w:ascii="Times New Roman" w:eastAsiaTheme="minorHAnsi" w:hAnsi="Times New Roman"/>
        </w:rPr>
        <w:t>како</w:t>
      </w:r>
      <w:proofErr w:type="gramEnd"/>
      <w:r w:rsidRPr="00F70DD2">
        <w:rPr>
          <w:rFonts w:ascii="Times New Roman" w:eastAsiaTheme="minorHAnsi" w:hAnsi="Times New Roman"/>
        </w:rPr>
        <w:t xml:space="preserve"> би на међународној сцени описао композиције које је иначе називао експерименталном музиком, Кејџ (...) имао намеру да учврсти статус америчког експериментализма као </w:t>
      </w:r>
      <w:r w:rsidRPr="00F70DD2">
        <w:rPr>
          <w:rFonts w:ascii="Times New Roman" w:hAnsi="Times New Roman"/>
        </w:rPr>
        <w:t>уобличене и јасно диференциране струје у америчкој музици” и заправо је формулисао и теорију њеног експериментализма (стр. 161).</w:t>
      </w:r>
    </w:p>
    <w:p w:rsidR="006E7DB3" w:rsidRPr="00F70DD2" w:rsidRDefault="006E7DB3" w:rsidP="006E7DB3">
      <w:pPr>
        <w:pStyle w:val="Style1"/>
        <w:rPr>
          <w:rFonts w:ascii="Times New Roman" w:hAnsi="Times New Roman"/>
        </w:rPr>
      </w:pPr>
      <w:r w:rsidRPr="00F70DD2">
        <w:rPr>
          <w:rFonts w:ascii="Times New Roman" w:hAnsi="Times New Roman"/>
        </w:rPr>
        <w:t xml:space="preserve">Образлагању те теорије, ауторка приступа тумачењем следећих аспеката музичког експеримента, </w:t>
      </w:r>
      <w:r w:rsidRPr="00F70DD2">
        <w:rPr>
          <w:rFonts w:ascii="Times New Roman" w:eastAsia="Times New Roman" w:hAnsi="Times New Roman"/>
          <w:lang w:eastAsia="uz-Cyrl-UZ"/>
        </w:rPr>
        <w:t xml:space="preserve">којима су посвећена </w:t>
      </w:r>
      <w:r w:rsidR="00DB1DF2" w:rsidRPr="00F70DD2">
        <w:rPr>
          <w:rFonts w:ascii="Times New Roman" w:eastAsia="Times New Roman" w:hAnsi="Times New Roman"/>
          <w:lang w:eastAsia="uz-Cyrl-UZ"/>
        </w:rPr>
        <w:t xml:space="preserve">и </w:t>
      </w:r>
      <w:r w:rsidRPr="00F70DD2">
        <w:rPr>
          <w:rFonts w:ascii="Times New Roman" w:eastAsia="Times New Roman" w:hAnsi="Times New Roman"/>
          <w:lang w:eastAsia="uz-Cyrl-UZ"/>
        </w:rPr>
        <w:t>одговарајућа потпоглавља</w:t>
      </w:r>
      <w:r w:rsidRPr="00F70DD2">
        <w:rPr>
          <w:rFonts w:ascii="Times New Roman" w:hAnsi="Times New Roman"/>
        </w:rPr>
        <w:t xml:space="preserve">: </w:t>
      </w:r>
      <w:r w:rsidRPr="00F70DD2">
        <w:rPr>
          <w:rFonts w:ascii="Times New Roman" w:eastAsia="Times New Roman" w:hAnsi="Times New Roman"/>
          <w:b/>
          <w:lang w:eastAsia="uz-Cyrl-UZ"/>
        </w:rPr>
        <w:t>Композиција као експеримент</w:t>
      </w:r>
      <w:r w:rsidRPr="00F70DD2">
        <w:rPr>
          <w:rFonts w:ascii="Times New Roman" w:eastAsia="Times New Roman" w:hAnsi="Times New Roman"/>
          <w:lang w:eastAsia="uz-Cyrl-UZ"/>
        </w:rPr>
        <w:t xml:space="preserve"> (потпоглавље </w:t>
      </w:r>
      <w:r w:rsidRPr="00F70DD2">
        <w:rPr>
          <w:rFonts w:ascii="Times New Roman" w:eastAsia="Times New Roman" w:hAnsi="Times New Roman"/>
          <w:b/>
          <w:lang w:eastAsia="uz-Cyrl-UZ"/>
        </w:rPr>
        <w:t>4.2</w:t>
      </w:r>
      <w:r w:rsidRPr="00F70DD2">
        <w:rPr>
          <w:rFonts w:ascii="Times New Roman" w:eastAsia="Times New Roman" w:hAnsi="Times New Roman"/>
          <w:lang w:eastAsia="uz-Cyrl-UZ"/>
        </w:rPr>
        <w:t xml:space="preserve">, стр. 162–166); </w:t>
      </w:r>
      <w:r w:rsidRPr="00F70DD2">
        <w:rPr>
          <w:rFonts w:ascii="Times New Roman" w:eastAsia="Times New Roman" w:hAnsi="Times New Roman"/>
          <w:b/>
          <w:lang w:eastAsia="uz-Cyrl-UZ"/>
        </w:rPr>
        <w:t>Експеримент као припрема компоновања</w:t>
      </w:r>
      <w:r w:rsidRPr="00F70DD2">
        <w:rPr>
          <w:rFonts w:ascii="Times New Roman" w:eastAsia="Times New Roman" w:hAnsi="Times New Roman"/>
          <w:lang w:eastAsia="uz-Cyrl-UZ"/>
        </w:rPr>
        <w:t xml:space="preserve"> (потпоглавље </w:t>
      </w:r>
      <w:r w:rsidRPr="00F70DD2">
        <w:rPr>
          <w:rFonts w:ascii="Times New Roman" w:eastAsia="Times New Roman" w:hAnsi="Times New Roman"/>
          <w:b/>
          <w:lang w:eastAsia="uz-Cyrl-UZ"/>
        </w:rPr>
        <w:t>4.3</w:t>
      </w:r>
      <w:r w:rsidRPr="00F70DD2">
        <w:rPr>
          <w:rFonts w:ascii="Times New Roman" w:eastAsia="Times New Roman" w:hAnsi="Times New Roman"/>
          <w:lang w:eastAsia="uz-Cyrl-UZ"/>
        </w:rPr>
        <w:t xml:space="preserve">, стр. 166–169, са потпотпоглављем </w:t>
      </w:r>
      <w:r w:rsidRPr="00F70DD2">
        <w:rPr>
          <w:rFonts w:ascii="Times New Roman" w:eastAsia="Times New Roman" w:hAnsi="Times New Roman"/>
          <w:b/>
          <w:i/>
          <w:lang w:eastAsia="uz-Cyrl-UZ"/>
        </w:rPr>
        <w:t>4.3.1 Експеримент не досеже дело</w:t>
      </w:r>
      <w:r w:rsidRPr="00F70DD2">
        <w:rPr>
          <w:rFonts w:ascii="Times New Roman" w:eastAsia="Times New Roman" w:hAnsi="Times New Roman"/>
          <w:lang w:eastAsia="uz-Cyrl-UZ"/>
        </w:rPr>
        <w:t xml:space="preserve">, стр.169–170); </w:t>
      </w:r>
      <w:r w:rsidRPr="00F70DD2">
        <w:rPr>
          <w:rFonts w:ascii="Times New Roman" w:eastAsia="Times New Roman" w:hAnsi="Times New Roman"/>
          <w:b/>
          <w:lang w:eastAsia="uz-Cyrl-UZ"/>
        </w:rPr>
        <w:t>Кејџово схватање експеримента</w:t>
      </w:r>
      <w:r w:rsidRPr="00F70DD2">
        <w:rPr>
          <w:rFonts w:ascii="Times New Roman" w:eastAsia="Times New Roman" w:hAnsi="Times New Roman"/>
          <w:lang w:eastAsia="uz-Cyrl-UZ"/>
        </w:rPr>
        <w:t xml:space="preserve"> (потпоглавље </w:t>
      </w:r>
      <w:r w:rsidRPr="00F70DD2">
        <w:rPr>
          <w:rFonts w:ascii="Times New Roman" w:eastAsia="Times New Roman" w:hAnsi="Times New Roman"/>
          <w:b/>
          <w:lang w:eastAsia="uz-Cyrl-UZ"/>
        </w:rPr>
        <w:t>4.4</w:t>
      </w:r>
      <w:r w:rsidRPr="00F70DD2">
        <w:rPr>
          <w:rFonts w:ascii="Times New Roman" w:eastAsia="Times New Roman" w:hAnsi="Times New Roman"/>
          <w:lang w:eastAsia="uz-Cyrl-UZ"/>
        </w:rPr>
        <w:t xml:space="preserve">, стр. 170–175); </w:t>
      </w:r>
      <w:r w:rsidRPr="00F70DD2">
        <w:rPr>
          <w:rFonts w:ascii="Times New Roman" w:eastAsia="Times New Roman" w:hAnsi="Times New Roman"/>
          <w:b/>
          <w:lang w:eastAsia="uz-Cyrl-UZ"/>
        </w:rPr>
        <w:t xml:space="preserve">Операције са случајем и </w:t>
      </w:r>
      <w:r w:rsidRPr="00F70DD2">
        <w:rPr>
          <w:rFonts w:ascii="Times New Roman" w:eastAsia="Times New Roman" w:hAnsi="Times New Roman"/>
          <w:b/>
          <w:i/>
          <w:lang w:eastAsia="uz-Cyrl-UZ"/>
        </w:rPr>
        <w:t>воља за тишином</w:t>
      </w:r>
      <w:r w:rsidRPr="00F70DD2">
        <w:rPr>
          <w:rFonts w:ascii="Times New Roman" w:eastAsia="Times New Roman" w:hAnsi="Times New Roman"/>
          <w:lang w:eastAsia="uz-Cyrl-UZ"/>
        </w:rPr>
        <w:t xml:space="preserve">, потпоглавље </w:t>
      </w:r>
      <w:r w:rsidRPr="00F70DD2">
        <w:rPr>
          <w:rFonts w:ascii="Times New Roman" w:eastAsia="Times New Roman" w:hAnsi="Times New Roman"/>
          <w:b/>
          <w:lang w:eastAsia="uz-Cyrl-UZ"/>
        </w:rPr>
        <w:t xml:space="preserve">4.5, </w:t>
      </w:r>
      <w:r w:rsidRPr="00F70DD2">
        <w:rPr>
          <w:rFonts w:ascii="Times New Roman" w:eastAsia="Times New Roman" w:hAnsi="Times New Roman"/>
          <w:lang w:eastAsia="uz-Cyrl-UZ"/>
        </w:rPr>
        <w:t xml:space="preserve">стр.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 xml:space="preserve">175–187); </w:t>
      </w:r>
      <w:r w:rsidRPr="00F70DD2">
        <w:rPr>
          <w:rFonts w:ascii="Times New Roman" w:eastAsia="Times New Roman" w:hAnsi="Times New Roman"/>
          <w:b/>
          <w:lang w:eastAsia="uz-Cyrl-UZ"/>
        </w:rPr>
        <w:t>Извођење као експеримент (</w:t>
      </w:r>
      <w:r w:rsidRPr="00F70DD2">
        <w:rPr>
          <w:rFonts w:ascii="Times New Roman" w:eastAsia="Times New Roman" w:hAnsi="Times New Roman"/>
          <w:b/>
          <w:i/>
          <w:lang w:eastAsia="uz-Cyrl-UZ"/>
        </w:rPr>
        <w:t>Cage-effect</w:t>
      </w:r>
      <w:r w:rsidRPr="00F70DD2">
        <w:rPr>
          <w:rFonts w:ascii="Times New Roman" w:eastAsia="Times New Roman" w:hAnsi="Times New Roman"/>
          <w:b/>
          <w:lang w:eastAsia="uz-Cyrl-UZ"/>
        </w:rPr>
        <w:t xml:space="preserve">) </w:t>
      </w:r>
      <w:r w:rsidRPr="00F70DD2">
        <w:rPr>
          <w:rFonts w:ascii="Times New Roman" w:eastAsia="Times New Roman" w:hAnsi="Times New Roman"/>
          <w:lang w:eastAsia="uz-Cyrl-UZ"/>
        </w:rPr>
        <w:t xml:space="preserve">(потпоглавље </w:t>
      </w:r>
      <w:r w:rsidRPr="00F70DD2">
        <w:rPr>
          <w:rFonts w:ascii="Times New Roman" w:eastAsia="Times New Roman" w:hAnsi="Times New Roman"/>
          <w:b/>
          <w:lang w:eastAsia="uz-Cyrl-UZ"/>
        </w:rPr>
        <w:t>4.6</w:t>
      </w:r>
      <w:r w:rsidRPr="00F70DD2">
        <w:rPr>
          <w:rFonts w:ascii="Times New Roman" w:eastAsia="Times New Roman" w:hAnsi="Times New Roman"/>
          <w:lang w:eastAsia="uz-Cyrl-UZ"/>
        </w:rPr>
        <w:t xml:space="preserve">, стр. 187–189); </w:t>
      </w:r>
      <w:r w:rsidRPr="00F70DD2">
        <w:rPr>
          <w:rFonts w:ascii="Times New Roman" w:eastAsia="Times New Roman" w:hAnsi="Times New Roman"/>
          <w:b/>
          <w:lang w:eastAsia="uz-Cyrl-UZ"/>
        </w:rPr>
        <w:t>Реципијенти као експериментатори (</w:t>
      </w:r>
      <w:r w:rsidRPr="00F70DD2">
        <w:rPr>
          <w:rFonts w:ascii="Times New Roman" w:eastAsia="Times New Roman" w:hAnsi="Times New Roman"/>
          <w:b/>
          <w:i/>
          <w:lang w:eastAsia="uz-Cyrl-UZ"/>
        </w:rPr>
        <w:t>Cage-effect</w:t>
      </w:r>
      <w:r w:rsidRPr="00F70DD2">
        <w:rPr>
          <w:rFonts w:ascii="Times New Roman" w:eastAsia="Times New Roman" w:hAnsi="Times New Roman"/>
          <w:b/>
          <w:lang w:eastAsia="uz-Cyrl-UZ"/>
        </w:rPr>
        <w:t xml:space="preserve">) </w:t>
      </w:r>
      <w:r w:rsidRPr="00F70DD2">
        <w:rPr>
          <w:rFonts w:ascii="Times New Roman" w:eastAsia="Times New Roman" w:hAnsi="Times New Roman"/>
          <w:lang w:eastAsia="uz-Cyrl-UZ"/>
        </w:rPr>
        <w:t xml:space="preserve">(потпоглавље </w:t>
      </w:r>
      <w:r w:rsidRPr="00F70DD2">
        <w:rPr>
          <w:rFonts w:ascii="Times New Roman" w:eastAsia="Times New Roman" w:hAnsi="Times New Roman"/>
          <w:b/>
          <w:lang w:eastAsia="uz-Cyrl-UZ"/>
        </w:rPr>
        <w:t>4.7</w:t>
      </w:r>
      <w:r w:rsidRPr="00F70DD2">
        <w:rPr>
          <w:rFonts w:ascii="Times New Roman" w:eastAsia="Times New Roman" w:hAnsi="Times New Roman"/>
          <w:lang w:eastAsia="uz-Cyrl-UZ"/>
        </w:rPr>
        <w:t>, стр. 189–194).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 xml:space="preserve">У првом од њих, </w:t>
      </w:r>
      <w:r w:rsidR="00DB1DF2" w:rsidRPr="00F70DD2">
        <w:rPr>
          <w:rFonts w:ascii="Times New Roman" w:eastAsia="Times New Roman" w:hAnsi="Times New Roman"/>
          <w:lang w:eastAsia="uz-Cyrl-UZ"/>
        </w:rPr>
        <w:t>кандидаткиња</w:t>
      </w:r>
      <w:r w:rsidRPr="00F70DD2">
        <w:rPr>
          <w:rFonts w:ascii="Times New Roman" w:eastAsia="Times New Roman" w:hAnsi="Times New Roman"/>
          <w:lang w:eastAsia="uz-Cyrl-UZ"/>
        </w:rPr>
        <w:t xml:space="preserve"> указује на схватање експеримента као суштине стваралачког поступка у теоријским радовима Паула Бекера и Теодора Адорна; у другом, говори о експерименту као опиту који претходи компоновању и тиме </w:t>
      </w:r>
      <w:r w:rsidRPr="00F70DD2">
        <w:rPr>
          <w:rFonts w:ascii="Times New Roman" w:eastAsia="Times New Roman" w:hAnsi="Times New Roman"/>
          <w:lang w:eastAsia="uz-Cyrl-UZ"/>
        </w:rPr>
        <w:lastRenderedPageBreak/>
        <w:t>– према схватању Ф. Бузонија, Ч. Ајвза и Е. Вареза – постаје његов органски део.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 xml:space="preserve">У оквиру овог потпоглавља упућује и на стваралачке ситуације у којима експеримент може остати на нивоу експеримента, </w:t>
      </w:r>
      <w:r w:rsidRPr="00F70DD2">
        <w:rPr>
          <w:rFonts w:ascii="Times New Roman" w:hAnsi="Times New Roman" w:cs="Times New Roman"/>
          <w:lang w:eastAsia="zh-CN"/>
        </w:rPr>
        <w:t>дакле као потенцијално применљив али у делу неискоришћен радни материјал, што је, по природи ствари, подразумевајуће у области рада у електронском или радијском студију</w:t>
      </w:r>
      <w:r w:rsidRPr="00F70DD2">
        <w:rPr>
          <w:rFonts w:ascii="Times New Roman" w:eastAsia="Times New Roman" w:hAnsi="Times New Roman"/>
          <w:lang w:eastAsia="uz-Cyrl-UZ"/>
        </w:rPr>
        <w:t>.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 xml:space="preserve">На основу ових претпоставки, експерименталну музику у Кејџовој теоријској пракси најпре сагледава као истраживалачко поље немузичког звука као извора акустичког материјала намењеног организовању, што иницијално везује за његов курс </w:t>
      </w:r>
      <w:r w:rsidRPr="00F70DD2">
        <w:rPr>
          <w:rFonts w:ascii="Times New Roman" w:eastAsia="Times New Roman" w:hAnsi="Times New Roman"/>
          <w:i/>
          <w:lang w:eastAsia="uz-Cyrl-UZ"/>
        </w:rPr>
        <w:t>Експериментална музика</w:t>
      </w:r>
      <w:r w:rsidRPr="00F70DD2">
        <w:rPr>
          <w:rFonts w:ascii="Times New Roman" w:eastAsia="Times New Roman" w:hAnsi="Times New Roman"/>
          <w:lang w:eastAsia="uz-Cyrl-UZ"/>
        </w:rPr>
        <w:t>, одржан у лето 1939.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>године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у Сијетлу, као и покушаје оснивања центра за експерименталну музику усмереног ка истом циљу.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 xml:space="preserve">Међутим, средином 50-их година, Кејџ поставља нов концепт експеримента одустајањем од </w:t>
      </w:r>
      <w:r w:rsidRPr="00F70DD2">
        <w:rPr>
          <w:rFonts w:ascii="Times New Roman" w:eastAsia="Times New Roman" w:hAnsi="Times New Roman"/>
          <w:i/>
          <w:lang w:eastAsia="uz-Cyrl-UZ"/>
        </w:rPr>
        <w:t>организовања</w:t>
      </w:r>
      <w:r w:rsidRPr="00F70DD2">
        <w:rPr>
          <w:rFonts w:ascii="Times New Roman" w:eastAsia="Times New Roman" w:hAnsi="Times New Roman"/>
          <w:lang w:eastAsia="uz-Cyrl-UZ"/>
        </w:rPr>
        <w:t xml:space="preserve"> звучног материјала а, уместо тога, афирмисањем његовог перцептивног ’евидентирања</w:t>
      </w:r>
      <w:r w:rsidR="001A051B" w:rsidRPr="00F70DD2">
        <w:rPr>
          <w:rFonts w:ascii="Times New Roman" w:eastAsia="Times New Roman" w:hAnsi="Times New Roman"/>
          <w:lang w:eastAsia="uz-Cyrl-UZ"/>
        </w:rPr>
        <w:t>’ без аксиолошких процењивања.</w:t>
      </w:r>
      <w:proofErr w:type="gramEnd"/>
      <w:r w:rsidR="001A051B" w:rsidRPr="00F70DD2">
        <w:rPr>
          <w:rFonts w:ascii="Times New Roman" w:eastAsia="Times New Roman" w:hAnsi="Times New Roman"/>
          <w:lang w:eastAsia="uz-Cyrl-UZ"/>
        </w:rPr>
        <w:t xml:space="preserve"> </w:t>
      </w:r>
      <w:proofErr w:type="gramStart"/>
      <w:r w:rsidR="001A051B" w:rsidRPr="00F70DD2">
        <w:rPr>
          <w:rFonts w:ascii="Times New Roman" w:eastAsia="Times New Roman" w:hAnsi="Times New Roman"/>
          <w:lang w:eastAsia="uz-Cyrl-UZ"/>
        </w:rPr>
        <w:t>И п</w:t>
      </w:r>
      <w:r w:rsidRPr="00F70DD2">
        <w:rPr>
          <w:rFonts w:ascii="Times New Roman" w:eastAsia="Times New Roman" w:hAnsi="Times New Roman"/>
          <w:lang w:eastAsia="uz-Cyrl-UZ"/>
        </w:rPr>
        <w:t xml:space="preserve">оследично, што разматра у потпоглављу </w:t>
      </w:r>
      <w:r w:rsidRPr="00F70DD2">
        <w:rPr>
          <w:rFonts w:ascii="Times New Roman" w:eastAsia="Times New Roman" w:hAnsi="Times New Roman"/>
          <w:b/>
          <w:lang w:eastAsia="uz-Cyrl-UZ"/>
        </w:rPr>
        <w:t xml:space="preserve">4.5 Операције са случајем и </w:t>
      </w:r>
      <w:r w:rsidRPr="00F70DD2">
        <w:rPr>
          <w:rFonts w:ascii="Times New Roman" w:eastAsia="Times New Roman" w:hAnsi="Times New Roman"/>
          <w:b/>
          <w:i/>
          <w:lang w:eastAsia="uz-Cyrl-UZ"/>
        </w:rPr>
        <w:t>воља за тишином</w:t>
      </w:r>
      <w:r w:rsidRPr="00F70DD2">
        <w:rPr>
          <w:rFonts w:ascii="Times New Roman" w:eastAsia="Times New Roman" w:hAnsi="Times New Roman"/>
          <w:lang w:eastAsia="uz-Cyrl-UZ"/>
        </w:rPr>
        <w:t xml:space="preserve">, </w:t>
      </w:r>
      <w:r w:rsidR="001A051B" w:rsidRPr="00F70DD2">
        <w:rPr>
          <w:rFonts w:ascii="Times New Roman" w:eastAsia="Times New Roman" w:hAnsi="Times New Roman"/>
          <w:lang w:eastAsia="uz-Cyrl-UZ"/>
        </w:rPr>
        <w:t>афирмисањем</w:t>
      </w:r>
      <w:r w:rsidRPr="00F70DD2">
        <w:rPr>
          <w:rFonts w:ascii="Times New Roman" w:eastAsia="Times New Roman" w:hAnsi="Times New Roman"/>
          <w:lang w:eastAsia="uz-Cyrl-UZ"/>
        </w:rPr>
        <w:t xml:space="preserve"> принципа непредвидљивости и индетерминизма при компоновању.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То га заправо ставља у позицију композитора-слушаоца, композитора-сведока звука, а извођача (па и слушаоца!), у позицију ’аутора’ – сведока временски ’сегментираног’ звучног околиша схваћеног у смислу тишине тј. </w:t>
      </w:r>
      <w:proofErr w:type="gramStart"/>
      <w:r w:rsidRPr="00F70DD2">
        <w:rPr>
          <w:rFonts w:ascii="Times New Roman" w:eastAsia="Times New Roman" w:hAnsi="Times New Roman"/>
          <w:lang w:eastAsia="uz-Cyrl-UZ"/>
        </w:rPr>
        <w:t>одсуства</w:t>
      </w:r>
      <w:proofErr w:type="gramEnd"/>
      <w:r w:rsidRPr="00F70DD2">
        <w:rPr>
          <w:rFonts w:ascii="Times New Roman" w:eastAsia="Times New Roman" w:hAnsi="Times New Roman"/>
          <w:lang w:eastAsia="uz-Cyrl-UZ"/>
        </w:rPr>
        <w:t xml:space="preserve"> организованог звука. При томе, полазећи од Розалинд Краус, </w:t>
      </w:r>
      <w:r w:rsidR="007834B4" w:rsidRPr="00F70DD2">
        <w:rPr>
          <w:rFonts w:ascii="Times New Roman" w:eastAsia="Times New Roman" w:hAnsi="Times New Roman"/>
          <w:lang w:eastAsia="uz-Cyrl-UZ"/>
        </w:rPr>
        <w:t>кандидаткињ</w:t>
      </w:r>
      <w:r w:rsidRPr="00F70DD2">
        <w:rPr>
          <w:rFonts w:ascii="Times New Roman" w:eastAsia="Times New Roman" w:hAnsi="Times New Roman"/>
          <w:lang w:eastAsia="uz-Cyrl-UZ"/>
        </w:rPr>
        <w:t xml:space="preserve">а јако добро транспонује појам и праксу растера у поље музике, закључујући да у експерименталној музици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hAnsi="Times New Roman"/>
        </w:rPr>
        <w:t xml:space="preserve">реализација настаје </w:t>
      </w:r>
      <w:r w:rsidRPr="00F70DD2">
        <w:rPr>
          <w:rFonts w:ascii="Times New Roman" w:hAnsi="Times New Roman"/>
          <w:lang w:val="zh-CN" w:eastAsia="zh-CN"/>
        </w:rPr>
        <w:t>на начин емергентног феномена</w:t>
      </w:r>
      <w:r w:rsidRPr="00F70DD2">
        <w:rPr>
          <w:rFonts w:ascii="Times New Roman" w:hAnsi="Times New Roman"/>
          <w:lang w:eastAsia="zh-CN"/>
        </w:rPr>
        <w:t xml:space="preserve">, </w:t>
      </w:r>
      <w:r w:rsidRPr="00F70DD2">
        <w:rPr>
          <w:rFonts w:ascii="Times New Roman" w:hAnsi="Times New Roman"/>
          <w:lang w:val="zh-CN" w:eastAsia="zh-CN"/>
        </w:rPr>
        <w:t>без намере произвођења одређеног ефекта</w:t>
      </w:r>
      <w:r w:rsidRPr="00F70DD2">
        <w:rPr>
          <w:rFonts w:ascii="Times New Roman" w:hAnsi="Times New Roman"/>
          <w:lang w:eastAsia="zh-CN"/>
        </w:rPr>
        <w:t xml:space="preserve">, и </w:t>
      </w:r>
      <w:r w:rsidRPr="00F70DD2">
        <w:rPr>
          <w:rFonts w:ascii="Times New Roman" w:hAnsi="Times New Roman"/>
          <w:lang w:val="zh-CN" w:eastAsia="zh-CN"/>
        </w:rPr>
        <w:t xml:space="preserve">има безброј потенцијално емергирајућих, остваривих форми” (стр. 179), што и показује на неколико </w:t>
      </w:r>
      <w:r w:rsidR="001A051B" w:rsidRPr="00F70DD2">
        <w:rPr>
          <w:rFonts w:ascii="Times New Roman" w:hAnsi="Times New Roman"/>
          <w:lang w:val="zh-CN" w:eastAsia="zh-CN"/>
        </w:rPr>
        <w:t xml:space="preserve">конкретних </w:t>
      </w:r>
      <w:r w:rsidRPr="00F70DD2">
        <w:rPr>
          <w:rFonts w:ascii="Times New Roman" w:hAnsi="Times New Roman"/>
          <w:lang w:val="zh-CN" w:eastAsia="zh-CN"/>
        </w:rPr>
        <w:t>примера (</w:t>
      </w:r>
      <w:r w:rsidRPr="00F70DD2">
        <w:rPr>
          <w:rFonts w:ascii="Times New Roman" w:hAnsi="Times New Roman"/>
          <w:i/>
        </w:rPr>
        <w:t>Intersection 2</w:t>
      </w:r>
      <w:r w:rsidRPr="00F70DD2">
        <w:rPr>
          <w:rFonts w:ascii="Times New Roman" w:hAnsi="Times New Roman"/>
        </w:rPr>
        <w:t xml:space="preserve"> и </w:t>
      </w:r>
      <w:r w:rsidRPr="00F70DD2">
        <w:rPr>
          <w:rFonts w:ascii="Times New Roman" w:hAnsi="Times New Roman"/>
          <w:i/>
          <w:lang w:val="en-GB"/>
        </w:rPr>
        <w:t>Durations III</w:t>
      </w:r>
      <w:r w:rsidRPr="00F70DD2">
        <w:rPr>
          <w:rFonts w:ascii="Times New Roman" w:hAnsi="Times New Roman"/>
          <w:i/>
        </w:rPr>
        <w:t xml:space="preserve"> </w:t>
      </w:r>
      <w:r w:rsidRPr="00F70DD2">
        <w:rPr>
          <w:rFonts w:ascii="Times New Roman" w:hAnsi="Times New Roman"/>
        </w:rPr>
        <w:t xml:space="preserve">М. Фелдмана, </w:t>
      </w:r>
      <w:r w:rsidRPr="00F70DD2">
        <w:rPr>
          <w:rFonts w:ascii="Times New Roman" w:hAnsi="Times New Roman"/>
          <w:i/>
        </w:rPr>
        <w:t>December</w:t>
      </w:r>
      <w:r w:rsidRPr="00F70DD2">
        <w:rPr>
          <w:rFonts w:ascii="Times New Roman" w:hAnsi="Times New Roman"/>
        </w:rPr>
        <w:t xml:space="preserve"> Е. Брауна, </w:t>
      </w:r>
      <w:r w:rsidRPr="00F70DD2">
        <w:rPr>
          <w:rFonts w:ascii="Times New Roman" w:hAnsi="Times New Roman"/>
          <w:i/>
        </w:rPr>
        <w:t>Variations I</w:t>
      </w:r>
      <w:r w:rsidRPr="00F70DD2">
        <w:rPr>
          <w:rFonts w:ascii="Times New Roman" w:hAnsi="Times New Roman"/>
        </w:rPr>
        <w:t xml:space="preserve"> Џ. Кејџа).</w:t>
      </w:r>
    </w:p>
    <w:p w:rsidR="006E7DB3" w:rsidRPr="00F70DD2" w:rsidRDefault="006E7DB3" w:rsidP="006E7DB3">
      <w:pPr>
        <w:pStyle w:val="Style1"/>
        <w:rPr>
          <w:rFonts w:ascii="Times New Roman" w:eastAsia="Arial Unicode MS" w:hAnsi="Times New Roman"/>
        </w:rPr>
      </w:pPr>
      <w:proofErr w:type="gramStart"/>
      <w:r w:rsidRPr="00F70DD2">
        <w:rPr>
          <w:rFonts w:ascii="Times New Roman" w:hAnsi="Times New Roman"/>
        </w:rPr>
        <w:t>Кејџов концепт експеримента укључује и коришћење научних лабораторијских опита у циљу извођења тј.</w:t>
      </w:r>
      <w:proofErr w:type="gramEnd"/>
      <w:r w:rsidRPr="00F70DD2">
        <w:rPr>
          <w:rFonts w:ascii="Times New Roman" w:hAnsi="Times New Roman"/>
        </w:rPr>
        <w:t xml:space="preserve"> </w:t>
      </w:r>
      <w:proofErr w:type="gramStart"/>
      <w:r w:rsidRPr="00F70DD2">
        <w:rPr>
          <w:rFonts w:ascii="Times New Roman" w:hAnsi="Times New Roman"/>
        </w:rPr>
        <w:t>постизања</w:t>
      </w:r>
      <w:proofErr w:type="gramEnd"/>
      <w:r w:rsidRPr="00F70DD2">
        <w:rPr>
          <w:rFonts w:ascii="Times New Roman" w:hAnsi="Times New Roman"/>
        </w:rPr>
        <w:t xml:space="preserve"> естетског ефекта, о чему</w:t>
      </w:r>
      <w:r w:rsidR="000F3AE8" w:rsidRPr="00F70DD2">
        <w:rPr>
          <w:rFonts w:ascii="Times New Roman" w:hAnsi="Times New Roman"/>
        </w:rPr>
        <w:t xml:space="preserve"> кандидаткиња</w:t>
      </w:r>
      <w:r w:rsidRPr="00F70DD2">
        <w:rPr>
          <w:rFonts w:ascii="Times New Roman" w:hAnsi="Times New Roman"/>
        </w:rPr>
        <w:t xml:space="preserve"> говори у потпоглављу </w:t>
      </w:r>
      <w:r w:rsidRPr="00F70DD2">
        <w:rPr>
          <w:rFonts w:ascii="Times New Roman" w:hAnsi="Times New Roman"/>
          <w:b/>
        </w:rPr>
        <w:t>4.6 Извођење као експеримент (</w:t>
      </w:r>
      <w:r w:rsidRPr="00F70DD2">
        <w:rPr>
          <w:rFonts w:ascii="Times New Roman" w:hAnsi="Times New Roman"/>
          <w:b/>
          <w:i/>
          <w:iCs/>
        </w:rPr>
        <w:t>Cage-effect</w:t>
      </w:r>
      <w:r w:rsidRPr="00F70DD2">
        <w:rPr>
          <w:rFonts w:ascii="Times New Roman" w:hAnsi="Times New Roman"/>
          <w:b/>
        </w:rPr>
        <w:t>)</w:t>
      </w:r>
      <w:r w:rsidRPr="00F70DD2">
        <w:rPr>
          <w:rFonts w:ascii="Times New Roman" w:hAnsi="Times New Roman"/>
        </w:rPr>
        <w:t xml:space="preserve">. У </w:t>
      </w:r>
      <w:proofErr w:type="gramStart"/>
      <w:r w:rsidRPr="00F70DD2">
        <w:rPr>
          <w:rFonts w:ascii="Times New Roman" w:hAnsi="Times New Roman"/>
        </w:rPr>
        <w:t>њему  указује</w:t>
      </w:r>
      <w:proofErr w:type="gramEnd"/>
      <w:r w:rsidRPr="00F70DD2">
        <w:rPr>
          <w:rFonts w:ascii="Times New Roman" w:hAnsi="Times New Roman"/>
        </w:rPr>
        <w:t xml:space="preserve"> на примере из опуса Алвина Лусијеа (</w:t>
      </w:r>
      <w:r w:rsidRPr="00F70DD2">
        <w:rPr>
          <w:rFonts w:ascii="Times New Roman" w:hAnsi="Times New Roman"/>
          <w:i/>
          <w:lang w:val="zh-CN" w:eastAsia="zh-CN"/>
        </w:rPr>
        <w:t>Music for Solo Performer</w:t>
      </w:r>
      <w:r w:rsidRPr="00F70DD2">
        <w:rPr>
          <w:rFonts w:ascii="Times New Roman" w:hAnsi="Times New Roman"/>
          <w:lang w:val="zh-CN" w:eastAsia="zh-CN"/>
        </w:rPr>
        <w:t xml:space="preserve"> и </w:t>
      </w:r>
      <w:r w:rsidRPr="00F70DD2">
        <w:rPr>
          <w:rFonts w:ascii="Times New Roman" w:eastAsia="Arial Unicode MS" w:hAnsi="Times New Roman"/>
          <w:i/>
          <w:lang w:val="zh-CN" w:eastAsia="zh-CN"/>
        </w:rPr>
        <w:t>Clocker</w:t>
      </w:r>
      <w:r w:rsidRPr="00F70DD2">
        <w:rPr>
          <w:rFonts w:ascii="Times New Roman" w:eastAsia="Arial Unicode MS" w:hAnsi="Times New Roman"/>
          <w:lang w:val="zh-CN" w:eastAsia="zh-CN"/>
        </w:rPr>
        <w:t xml:space="preserve">), у којима лабораторијски апарати служе за добијање звука. Као следећи ефекат Кејџове поставке експеримента ауторка истиче онај који настаје из визуре прималаца. Тако у потпоглављу </w:t>
      </w:r>
      <w:r w:rsidRPr="00F70DD2">
        <w:rPr>
          <w:rFonts w:ascii="Times New Roman" w:eastAsia="Arial Unicode MS" w:hAnsi="Times New Roman"/>
          <w:b/>
          <w:lang w:val="zh-CN" w:eastAsia="zh-CN"/>
        </w:rPr>
        <w:t xml:space="preserve">4.7 Реципијенти као експериментатори </w:t>
      </w:r>
      <w:r w:rsidRPr="00F70DD2">
        <w:rPr>
          <w:rFonts w:ascii="Times New Roman" w:hAnsi="Times New Roman"/>
          <w:b/>
        </w:rPr>
        <w:t>(</w:t>
      </w:r>
      <w:r w:rsidRPr="00F70DD2">
        <w:rPr>
          <w:rFonts w:ascii="Times New Roman" w:hAnsi="Times New Roman"/>
          <w:b/>
          <w:i/>
          <w:iCs/>
        </w:rPr>
        <w:t>Cage-effect</w:t>
      </w:r>
      <w:r w:rsidRPr="00F70DD2">
        <w:rPr>
          <w:rFonts w:ascii="Times New Roman" w:hAnsi="Times New Roman"/>
          <w:b/>
        </w:rPr>
        <w:t>)</w:t>
      </w:r>
      <w:r w:rsidRPr="00F70DD2">
        <w:rPr>
          <w:rFonts w:ascii="Times New Roman" w:hAnsi="Times New Roman"/>
        </w:rPr>
        <w:t>,</w:t>
      </w:r>
      <w:r w:rsidRPr="00F70DD2">
        <w:rPr>
          <w:rFonts w:ascii="Times New Roman" w:hAnsi="Times New Roman"/>
          <w:b/>
        </w:rPr>
        <w:t xml:space="preserve"> </w:t>
      </w:r>
      <w:r w:rsidRPr="00F70DD2">
        <w:rPr>
          <w:rFonts w:ascii="Times New Roman" w:hAnsi="Times New Roman"/>
        </w:rPr>
        <w:t xml:space="preserve">на примеру Кејџовог остварења </w:t>
      </w:r>
      <w:r w:rsidRPr="00F70DD2">
        <w:rPr>
          <w:rFonts w:ascii="Times New Roman" w:eastAsia="Arial Unicode MS" w:hAnsi="Times New Roman"/>
          <w:i/>
          <w:lang w:val="zh-CN" w:eastAsia="zh-CN"/>
        </w:rPr>
        <w:t>HPSCHD</w:t>
      </w:r>
      <w:r w:rsidRPr="00F70DD2">
        <w:rPr>
          <w:rFonts w:ascii="Times New Roman" w:hAnsi="Times New Roman"/>
        </w:rPr>
        <w:t xml:space="preserve"> указује на необавезност и слободу рецепције засновану на самом одабиру из </w:t>
      </w:r>
      <w:r w:rsidRPr="00F70DD2">
        <w:rPr>
          <w:rFonts w:ascii="Times New Roman" w:hAnsi="Times New Roman"/>
        </w:rPr>
        <w:lastRenderedPageBreak/>
        <w:t xml:space="preserve">презасићене понуде чулних сензација. И јако добро увиђа да на тај начин </w:t>
      </w:r>
      <w:proofErr w:type="gramStart"/>
      <w:r w:rsidRPr="00F70DD2">
        <w:rPr>
          <w:rFonts w:ascii="Times New Roman" w:hAnsi="Times New Roman" w:cs="Times New Roman"/>
          <w:lang w:eastAsia="zh-CN"/>
        </w:rPr>
        <w:t>„[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с]лушање (...) </w:t>
      </w:r>
      <w:r w:rsidRPr="00F70DD2">
        <w:rPr>
          <w:rFonts w:ascii="Times New Roman" w:eastAsia="Arial Unicode MS" w:hAnsi="Times New Roman"/>
        </w:rPr>
        <w:t xml:space="preserve">постаје експериментални чин у дословном смислу” (стр. 192). </w:t>
      </w:r>
      <w:proofErr w:type="gramStart"/>
      <w:r w:rsidRPr="00F70DD2">
        <w:rPr>
          <w:rFonts w:ascii="Times New Roman" w:eastAsia="Arial Unicode MS" w:hAnsi="Times New Roman"/>
        </w:rPr>
        <w:t xml:space="preserve">Исту проблематику ауторка ће уочити и у пројектима </w:t>
      </w:r>
      <w:r w:rsidRPr="00F70DD2">
        <w:rPr>
          <w:rFonts w:ascii="Times New Roman" w:eastAsia="Arial Unicode MS" w:hAnsi="Times New Roman"/>
          <w:i/>
        </w:rPr>
        <w:t>sound art</w:t>
      </w:r>
      <w:r w:rsidRPr="00F70DD2">
        <w:rPr>
          <w:rFonts w:ascii="Times New Roman" w:eastAsia="Arial Unicode MS" w:hAnsi="Times New Roman"/>
        </w:rPr>
        <w:t>-а, затим оним у којима се као звучно перцептивни пејзажи предочавају разне феноменалне појавности урбаног простора, као и у природи интерактивних звучних инсталација.</w:t>
      </w:r>
      <w:proofErr w:type="gramEnd"/>
      <w:r w:rsidRPr="00F70DD2">
        <w:rPr>
          <w:rFonts w:ascii="Times New Roman" w:eastAsia="Arial Unicode MS" w:hAnsi="Times New Roman"/>
        </w:rPr>
        <w:t xml:space="preserve"> </w:t>
      </w:r>
      <w:proofErr w:type="gramStart"/>
      <w:r w:rsidRPr="00F70DD2">
        <w:rPr>
          <w:rFonts w:ascii="Times New Roman" w:eastAsia="Arial Unicode MS" w:hAnsi="Times New Roman"/>
        </w:rPr>
        <w:t xml:space="preserve">Односно, у свим оним акцијама које заступају </w:t>
      </w:r>
      <w:r w:rsidRPr="00F70DD2">
        <w:rPr>
          <w:rFonts w:ascii="Times New Roman" w:hAnsi="Times New Roman" w:cs="Times New Roman"/>
          <w:lang w:eastAsia="zh-CN"/>
        </w:rPr>
        <w:t>„перформативну експерименталност” (стр. 194).</w:t>
      </w:r>
      <w:proofErr w:type="gramEnd"/>
      <w:r w:rsidRPr="00F70DD2">
        <w:rPr>
          <w:rFonts w:ascii="Times New Roman" w:eastAsia="Arial Unicode MS" w:hAnsi="Times New Roman"/>
        </w:rPr>
        <w:t xml:space="preserve"> </w:t>
      </w:r>
    </w:p>
    <w:p w:rsidR="006E7DB3" w:rsidRPr="00F70DD2" w:rsidRDefault="006E7DB3" w:rsidP="006E7DB3">
      <w:pPr>
        <w:pStyle w:val="Style1"/>
        <w:rPr>
          <w:rFonts w:ascii="Times New Roman" w:hAnsi="Times New Roman"/>
        </w:rPr>
      </w:pPr>
      <w:proofErr w:type="gramStart"/>
      <w:r w:rsidRPr="00F70DD2">
        <w:rPr>
          <w:rFonts w:ascii="Times New Roman" w:hAnsi="Times New Roman"/>
        </w:rPr>
        <w:t>Експеримент у музици посматра</w:t>
      </w:r>
      <w:r w:rsidR="00465BE5" w:rsidRPr="00F70DD2">
        <w:rPr>
          <w:rFonts w:ascii="Times New Roman" w:hAnsi="Times New Roman"/>
        </w:rPr>
        <w:t>, дакле,</w:t>
      </w:r>
      <w:r w:rsidRPr="00F70DD2">
        <w:rPr>
          <w:rFonts w:ascii="Times New Roman" w:hAnsi="Times New Roman"/>
        </w:rPr>
        <w:t xml:space="preserve"> у свој његовој сложености, из свих аспеката провоцираних Кејџовим окретом од феномена музичког дела.</w:t>
      </w:r>
      <w:proofErr w:type="gramEnd"/>
      <w:r w:rsidRPr="00F70DD2">
        <w:rPr>
          <w:rFonts w:ascii="Times New Roman" w:eastAsia="Arial Unicode MS" w:hAnsi="Times New Roman"/>
          <w:b/>
          <w:lang w:val="zh-CN" w:eastAsia="zh-CN"/>
        </w:rPr>
        <w:t xml:space="preserve"> </w:t>
      </w:r>
      <w:r w:rsidRPr="00F70DD2">
        <w:rPr>
          <w:rFonts w:ascii="Times New Roman" w:eastAsia="Arial Unicode MS" w:hAnsi="Times New Roman"/>
          <w:lang w:val="zh-CN" w:eastAsia="zh-CN"/>
        </w:rPr>
        <w:t xml:space="preserve">  </w:t>
      </w:r>
    </w:p>
    <w:p w:rsidR="006E7DB3" w:rsidRPr="00F70DD2" w:rsidRDefault="006E7DB3" w:rsidP="006E7DB3">
      <w:pPr>
        <w:pStyle w:val="Style1"/>
        <w:rPr>
          <w:rFonts w:ascii="Times New Roman" w:hAnsi="Times New Roman"/>
        </w:rPr>
      </w:pPr>
      <w:r w:rsidRPr="00F70DD2">
        <w:rPr>
          <w:rFonts w:ascii="Times New Roman" w:hAnsi="Times New Roman"/>
        </w:rPr>
        <w:t xml:space="preserve">Наредно поглавље </w:t>
      </w:r>
      <w:r w:rsidR="00465BE5" w:rsidRPr="00F70DD2">
        <w:rPr>
          <w:rFonts w:ascii="Times New Roman" w:hAnsi="Times New Roman"/>
        </w:rPr>
        <w:t>к</w:t>
      </w:r>
      <w:r w:rsidR="007834B4" w:rsidRPr="00F70DD2">
        <w:rPr>
          <w:rFonts w:ascii="Times New Roman" w:hAnsi="Times New Roman"/>
        </w:rPr>
        <w:t>андидаткињ</w:t>
      </w:r>
      <w:r w:rsidRPr="00F70DD2">
        <w:rPr>
          <w:rFonts w:ascii="Times New Roman" w:hAnsi="Times New Roman"/>
        </w:rPr>
        <w:t>а посвећује рецепцији Кејџовог експериментализма у Источној Европи у време Хладног рата (</w:t>
      </w:r>
      <w:r w:rsidRPr="00F70DD2">
        <w:rPr>
          <w:rFonts w:ascii="Times New Roman" w:hAnsi="Times New Roman"/>
          <w:b/>
        </w:rPr>
        <w:t xml:space="preserve">5 </w:t>
      </w:r>
      <w:bookmarkStart w:id="11" w:name="_Toc513791265"/>
      <w:r w:rsidRPr="00F70DD2">
        <w:rPr>
          <w:rFonts w:ascii="Times New Roman" w:hAnsi="Times New Roman"/>
          <w:b/>
        </w:rPr>
        <w:t>КЕЈЏОВ ЕКСПЕРИМЕНТАЛИЗАМ У ДОБА ХЛАДНОГ РАТА: ИСТОЧНОЕВРОПСКА ПЕРСПЕКТИВА</w:t>
      </w:r>
      <w:bookmarkEnd w:id="11"/>
      <w:r w:rsidRPr="00F70DD2">
        <w:rPr>
          <w:rFonts w:ascii="Times New Roman" w:hAnsi="Times New Roman"/>
        </w:rPr>
        <w:t xml:space="preserve">), </w:t>
      </w:r>
      <w:r w:rsidR="006B3933" w:rsidRPr="00F70DD2">
        <w:rPr>
          <w:rFonts w:ascii="Times New Roman" w:hAnsi="Times New Roman"/>
        </w:rPr>
        <w:t>посебно разматрајући одјеке</w:t>
      </w:r>
      <w:r w:rsidRPr="00F70DD2">
        <w:rPr>
          <w:rFonts w:ascii="Times New Roman" w:hAnsi="Times New Roman"/>
        </w:rPr>
        <w:t xml:space="preserve"> Кејџове естетике и поетике у амбијенту српске музике.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hAnsi="Times New Roman"/>
        </w:rPr>
        <w:t xml:space="preserve">У вези са Кејџовим присуством у земљама иза </w:t>
      </w:r>
      <w:r w:rsidRPr="00F70DD2">
        <w:rPr>
          <w:rFonts w:ascii="Times New Roman" w:hAnsi="Times New Roman" w:cs="Times New Roman"/>
          <w:lang w:eastAsia="zh-CN"/>
        </w:rPr>
        <w:t xml:space="preserve">„гвоздене завесе” (потпоглавље </w:t>
      </w:r>
      <w:r w:rsidRPr="00F70DD2">
        <w:rPr>
          <w:rFonts w:ascii="Times New Roman" w:hAnsi="Times New Roman" w:cs="Times New Roman"/>
          <w:b/>
          <w:lang w:eastAsia="zh-CN"/>
        </w:rPr>
        <w:t>5.1 Кејџ иза Гвоздене завесе</w:t>
      </w:r>
      <w:r w:rsidRPr="00F70DD2">
        <w:rPr>
          <w:rFonts w:ascii="Times New Roman" w:hAnsi="Times New Roman" w:cs="Times New Roman"/>
          <w:lang w:eastAsia="zh-CN"/>
        </w:rPr>
        <w:t xml:space="preserve">, стр. 198–211), ауторка своје излагање базира на изворном материјалу </w:t>
      </w:r>
      <w:r w:rsidR="006B3933" w:rsidRPr="00F70DD2">
        <w:rPr>
          <w:rFonts w:ascii="Times New Roman" w:hAnsi="Times New Roman" w:cs="Times New Roman"/>
          <w:lang w:eastAsia="zh-CN"/>
        </w:rPr>
        <w:t xml:space="preserve">са </w:t>
      </w:r>
      <w:r w:rsidRPr="00F70DD2">
        <w:rPr>
          <w:rFonts w:ascii="Times New Roman" w:hAnsi="Times New Roman" w:cs="Times New Roman"/>
          <w:lang w:eastAsia="zh-CN"/>
        </w:rPr>
        <w:t xml:space="preserve">изложбе </w:t>
      </w:r>
      <w:r w:rsidRPr="00F70DD2">
        <w:rPr>
          <w:rFonts w:ascii="Times New Roman" w:hAnsi="Times New Roman"/>
          <w:i/>
          <w:lang w:val="zh-CN"/>
        </w:rPr>
        <w:t xml:space="preserve">The Freedom of Sound – John Cage </w:t>
      </w:r>
      <w:proofErr w:type="gramStart"/>
      <w:r w:rsidR="007B0713" w:rsidRPr="00F70DD2">
        <w:rPr>
          <w:rFonts w:ascii="Times New Roman" w:hAnsi="Times New Roman"/>
          <w:i/>
          <w:iCs/>
          <w:caps/>
        </w:rPr>
        <w:t>b</w:t>
      </w:r>
      <w:r w:rsidRPr="00F70DD2">
        <w:rPr>
          <w:rFonts w:ascii="Times New Roman" w:hAnsi="Times New Roman"/>
          <w:i/>
          <w:lang w:val="zh-CN"/>
        </w:rPr>
        <w:t>ehind</w:t>
      </w:r>
      <w:proofErr w:type="gramEnd"/>
      <w:r w:rsidRPr="00F70DD2">
        <w:rPr>
          <w:rFonts w:ascii="Times New Roman" w:hAnsi="Times New Roman"/>
          <w:i/>
          <w:lang w:val="zh-CN"/>
        </w:rPr>
        <w:t xml:space="preserve"> the Iron Curtain</w:t>
      </w:r>
      <w:r w:rsidRPr="00F70DD2">
        <w:rPr>
          <w:rFonts w:ascii="Times New Roman" w:hAnsi="Times New Roman"/>
          <w:lang w:val="zh-CN"/>
        </w:rPr>
        <w:t xml:space="preserve">, одржане крајем 2012. и почетком 2013. године у Музеју савремене уметности </w:t>
      </w:r>
      <w:r w:rsidRPr="00F70DD2">
        <w:rPr>
          <w:rFonts w:ascii="Times New Roman" w:hAnsi="Times New Roman"/>
          <w:i/>
          <w:lang w:val="zh-CN"/>
        </w:rPr>
        <w:t>Лудвиг</w:t>
      </w:r>
      <w:r w:rsidRPr="00F70DD2">
        <w:rPr>
          <w:rFonts w:ascii="Times New Roman" w:hAnsi="Times New Roman"/>
          <w:lang w:val="zh-CN"/>
        </w:rPr>
        <w:t xml:space="preserve"> у Будимпешти. По њеним речима, изложба је </w:t>
      </w:r>
      <w:r w:rsidRPr="00F70DD2">
        <w:rPr>
          <w:rFonts w:ascii="Times New Roman" w:hAnsi="Times New Roman" w:cs="Times New Roman"/>
          <w:lang w:eastAsia="zh-CN"/>
        </w:rPr>
        <w:t xml:space="preserve">„показала (...) </w:t>
      </w:r>
      <w:proofErr w:type="gramStart"/>
      <w:r w:rsidRPr="00F70DD2">
        <w:rPr>
          <w:rFonts w:ascii="Times New Roman" w:hAnsi="Times New Roman" w:cs="Times New Roman"/>
          <w:lang w:eastAsia="zh-CN"/>
        </w:rPr>
        <w:t>номадску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природу експериментализма и бројна уметничка повезивања </w:t>
      </w:r>
      <w:r w:rsidRPr="00F70DD2">
        <w:rPr>
          <w:rFonts w:ascii="Times New Roman" w:hAnsi="Times New Roman" w:cs="Times New Roman"/>
          <w:i/>
          <w:lang w:eastAsia="zh-CN"/>
        </w:rPr>
        <w:t xml:space="preserve">кроз </w:t>
      </w:r>
      <w:r w:rsidRPr="00F70DD2">
        <w:rPr>
          <w:rFonts w:ascii="Times New Roman" w:hAnsi="Times New Roman" w:cs="Times New Roman"/>
          <w:lang w:eastAsia="zh-CN"/>
        </w:rPr>
        <w:t>хладноратовски зид” (стр. 199).</w:t>
      </w:r>
      <w:r w:rsidRPr="00F70DD2">
        <w:rPr>
          <w:rFonts w:ascii="Times New Roman" w:hAnsi="Times New Roman"/>
          <w:lang w:val="zh-CN"/>
        </w:rPr>
        <w:t xml:space="preserve"> </w:t>
      </w:r>
      <w:r w:rsidR="005406E1" w:rsidRPr="00F70DD2">
        <w:rPr>
          <w:rFonts w:ascii="Times New Roman" w:hAnsi="Times New Roman"/>
          <w:lang w:val="zh-CN"/>
        </w:rPr>
        <w:t>Ти уметнички контакти</w:t>
      </w:r>
      <w:r w:rsidR="006B3933" w:rsidRPr="00F70DD2">
        <w:rPr>
          <w:rFonts w:ascii="Times New Roman" w:hAnsi="Times New Roman"/>
          <w:lang w:val="zh-CN"/>
        </w:rPr>
        <w:t xml:space="preserve"> су</w:t>
      </w:r>
      <w:r w:rsidRPr="00F70DD2">
        <w:rPr>
          <w:rFonts w:ascii="Times New Roman" w:hAnsi="Times New Roman" w:cs="Times New Roman"/>
          <w:lang w:eastAsia="zh-CN"/>
        </w:rPr>
        <w:t xml:space="preserve">, без обзира на различите конкретне уметничке прилике у </w:t>
      </w:r>
      <w:r w:rsidR="005406E1" w:rsidRPr="00F70DD2">
        <w:rPr>
          <w:rFonts w:ascii="Times New Roman" w:hAnsi="Times New Roman" w:cs="Times New Roman"/>
          <w:lang w:eastAsia="zh-CN"/>
        </w:rPr>
        <w:t>поменутим</w:t>
      </w:r>
      <w:r w:rsidRPr="00F70DD2">
        <w:rPr>
          <w:rFonts w:ascii="Times New Roman" w:hAnsi="Times New Roman" w:cs="Times New Roman"/>
          <w:lang w:eastAsia="zh-CN"/>
        </w:rPr>
        <w:t xml:space="preserve"> земљама, </w:t>
      </w:r>
      <w:r w:rsidR="005406E1" w:rsidRPr="00F70DD2">
        <w:rPr>
          <w:rFonts w:ascii="Times New Roman" w:hAnsi="Times New Roman" w:cs="Times New Roman"/>
          <w:lang w:eastAsia="zh-CN"/>
        </w:rPr>
        <w:t>упућивали</w:t>
      </w:r>
      <w:r w:rsidR="006B3933" w:rsidRPr="00F70DD2">
        <w:rPr>
          <w:rFonts w:ascii="Times New Roman" w:hAnsi="Times New Roman" w:cs="Times New Roman"/>
          <w:lang w:eastAsia="zh-CN"/>
        </w:rPr>
        <w:t xml:space="preserve"> на то да је </w:t>
      </w:r>
      <w:r w:rsidRPr="00F70DD2">
        <w:rPr>
          <w:rFonts w:ascii="Times New Roman" w:hAnsi="Times New Roman" w:cs="Times New Roman"/>
          <w:lang w:eastAsia="zh-CN"/>
        </w:rPr>
        <w:t xml:space="preserve">Кејџово присуство оставило у </w:t>
      </w:r>
      <w:r w:rsidR="006B3933" w:rsidRPr="00F70DD2">
        <w:rPr>
          <w:rFonts w:ascii="Times New Roman" w:hAnsi="Times New Roman" w:cs="Times New Roman"/>
          <w:lang w:eastAsia="zh-CN"/>
        </w:rPr>
        <w:t xml:space="preserve">уметности </w:t>
      </w:r>
      <w:r w:rsidR="005406E1" w:rsidRPr="00F70DD2">
        <w:rPr>
          <w:rFonts w:ascii="Times New Roman" w:hAnsi="Times New Roman" w:cs="Times New Roman"/>
          <w:lang w:eastAsia="zh-CN"/>
        </w:rPr>
        <w:t>њихових</w:t>
      </w:r>
      <w:r w:rsidR="006B3933" w:rsidRPr="00F70DD2">
        <w:rPr>
          <w:rFonts w:ascii="Times New Roman" w:hAnsi="Times New Roman" w:cs="Times New Roman"/>
          <w:lang w:eastAsia="zh-CN"/>
        </w:rPr>
        <w:t xml:space="preserve"> </w:t>
      </w:r>
      <w:r w:rsidR="005406E1" w:rsidRPr="00F70DD2">
        <w:rPr>
          <w:rFonts w:ascii="Times New Roman" w:hAnsi="Times New Roman" w:cs="Times New Roman"/>
          <w:lang w:eastAsia="zh-CN"/>
        </w:rPr>
        <w:t>средина</w:t>
      </w:r>
      <w:r w:rsidRPr="00F70DD2">
        <w:rPr>
          <w:rFonts w:ascii="Times New Roman" w:hAnsi="Times New Roman" w:cs="Times New Roman"/>
          <w:lang w:eastAsia="zh-CN"/>
        </w:rPr>
        <w:t xml:space="preserve"> разноврсне стваралачке трагове</w:t>
      </w:r>
      <w:r w:rsidR="006B3933" w:rsidRPr="00F70DD2">
        <w:rPr>
          <w:rFonts w:ascii="Times New Roman" w:hAnsi="Times New Roman" w:cs="Times New Roman"/>
          <w:lang w:eastAsia="zh-CN"/>
        </w:rPr>
        <w:t xml:space="preserve">, </w:t>
      </w:r>
      <w:r w:rsidR="007B0713" w:rsidRPr="00F70DD2">
        <w:rPr>
          <w:rFonts w:ascii="Times New Roman" w:hAnsi="Times New Roman" w:cs="Times New Roman"/>
          <w:lang w:eastAsia="zh-CN"/>
        </w:rPr>
        <w:t>а</w:t>
      </w:r>
      <w:r w:rsidR="005406E1" w:rsidRPr="00F70DD2">
        <w:rPr>
          <w:rFonts w:ascii="Times New Roman" w:hAnsi="Times New Roman" w:cs="Times New Roman"/>
          <w:lang w:eastAsia="zh-CN"/>
        </w:rPr>
        <w:t xml:space="preserve"> </w:t>
      </w:r>
      <w:r w:rsidR="00E11C19" w:rsidRPr="00F70DD2">
        <w:rPr>
          <w:rFonts w:ascii="Times New Roman" w:hAnsi="Times New Roman" w:cs="Times New Roman"/>
          <w:lang w:eastAsia="zh-CN"/>
        </w:rPr>
        <w:t xml:space="preserve">у незваничним слушалачким, извођачким и педагошким просторима </w:t>
      </w:r>
      <w:r w:rsidR="0099059F" w:rsidRPr="00F70DD2">
        <w:rPr>
          <w:rFonts w:ascii="Times New Roman" w:hAnsi="Times New Roman" w:cs="Times New Roman"/>
          <w:lang w:eastAsia="zh-CN"/>
        </w:rPr>
        <w:t>покренуло</w:t>
      </w:r>
      <w:r w:rsidR="006B3933" w:rsidRPr="00F70DD2">
        <w:rPr>
          <w:rFonts w:ascii="Times New Roman" w:hAnsi="Times New Roman" w:cs="Times New Roman"/>
          <w:lang w:eastAsia="zh-CN"/>
        </w:rPr>
        <w:t xml:space="preserve"> </w:t>
      </w:r>
      <w:r w:rsidR="00CA5CED" w:rsidRPr="00F70DD2">
        <w:rPr>
          <w:rFonts w:ascii="Times New Roman" w:hAnsi="Times New Roman" w:cs="Times New Roman"/>
          <w:lang w:eastAsia="zh-CN"/>
        </w:rPr>
        <w:t xml:space="preserve">многа збивања информативног карактера </w:t>
      </w:r>
      <w:r w:rsidR="005406E1" w:rsidRPr="00F70DD2">
        <w:rPr>
          <w:rFonts w:ascii="Times New Roman" w:hAnsi="Times New Roman" w:cs="Times New Roman"/>
          <w:lang w:eastAsia="zh-CN"/>
        </w:rPr>
        <w:t>везана за Кејџов експериментални рад</w:t>
      </w:r>
      <w:r w:rsidRPr="00F70DD2">
        <w:rPr>
          <w:rFonts w:ascii="Times New Roman" w:hAnsi="Times New Roman" w:cs="Times New Roman"/>
          <w:lang w:eastAsia="zh-CN"/>
        </w:rPr>
        <w:t xml:space="preserve">.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Ауторка посебно </w:t>
      </w:r>
      <w:r w:rsidR="0099059F" w:rsidRPr="00F70DD2">
        <w:rPr>
          <w:rFonts w:ascii="Times New Roman" w:hAnsi="Times New Roman" w:cs="Times New Roman"/>
          <w:lang w:eastAsia="zh-CN"/>
        </w:rPr>
        <w:t>истиче</w:t>
      </w:r>
      <w:r w:rsidRPr="00F70DD2">
        <w:rPr>
          <w:rFonts w:ascii="Times New Roman" w:hAnsi="Times New Roman" w:cs="Times New Roman"/>
          <w:lang w:eastAsia="zh-CN"/>
        </w:rPr>
        <w:t xml:space="preserve"> кејџовски обележено стваралаштво композиторâ из тадашње Чехословачке – Петра Котика и Милана Књижака; Пољске – круга стваралаца око </w:t>
      </w:r>
      <w:r w:rsidRPr="00F70DD2">
        <w:rPr>
          <w:rFonts w:ascii="Times New Roman" w:hAnsi="Times New Roman" w:cs="Times New Roman"/>
          <w:i/>
          <w:lang w:eastAsia="zh-CN"/>
        </w:rPr>
        <w:t>Варшавске јесени</w:t>
      </w:r>
      <w:r w:rsidRPr="00F70DD2">
        <w:rPr>
          <w:rFonts w:ascii="Times New Roman" w:hAnsi="Times New Roman" w:cs="Times New Roman"/>
          <w:lang w:eastAsia="zh-CN"/>
        </w:rPr>
        <w:t xml:space="preserve"> и Експерименталног студија Радија Варшаве, продукцију перформанса (нпр.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>Зигмунда Краузеа) и концептуалистичких акција (нпр.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Анджеја Партума); затим, ’одјеке’ Кејџово</w:t>
      </w:r>
      <w:r w:rsidR="00803781" w:rsidRPr="00F70DD2">
        <w:rPr>
          <w:rFonts w:ascii="Times New Roman" w:hAnsi="Times New Roman" w:cs="Times New Roman"/>
          <w:lang w:eastAsia="zh-CN"/>
        </w:rPr>
        <w:t>г експериментализма у Мађарској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803781" w:rsidRPr="00F70DD2">
        <w:rPr>
          <w:rFonts w:ascii="Times New Roman" w:hAnsi="Times New Roman" w:cs="Times New Roman"/>
          <w:lang w:eastAsia="zh-CN"/>
        </w:rPr>
        <w:t>примарно управљене</w:t>
      </w:r>
      <w:r w:rsidRPr="00F70DD2">
        <w:rPr>
          <w:rFonts w:ascii="Times New Roman" w:hAnsi="Times New Roman" w:cs="Times New Roman"/>
          <w:lang w:eastAsia="zh-CN"/>
        </w:rPr>
        <w:t xml:space="preserve"> на област електронске и конкретне музике а у мањој мери на подручја хепенинга и флуксуса; и, на крају, у Совјетском Савезу. </w:t>
      </w:r>
      <w:r w:rsidR="0099059F" w:rsidRPr="00F70DD2">
        <w:rPr>
          <w:rFonts w:ascii="Times New Roman" w:hAnsi="Times New Roman" w:cs="Times New Roman"/>
          <w:lang w:eastAsia="zh-CN"/>
        </w:rPr>
        <w:t>Њена анализа показује</w:t>
      </w:r>
      <w:r w:rsidRPr="00F70DD2">
        <w:rPr>
          <w:rFonts w:ascii="Times New Roman" w:hAnsi="Times New Roman" w:cs="Times New Roman"/>
          <w:lang w:eastAsia="zh-CN"/>
        </w:rPr>
        <w:t xml:space="preserve"> да је у свим тим културним срединама рецепција Кејџовог </w:t>
      </w:r>
      <w:r w:rsidRPr="00F70DD2">
        <w:rPr>
          <w:rFonts w:ascii="Times New Roman" w:hAnsi="Times New Roman" w:cs="Times New Roman"/>
          <w:lang w:eastAsia="zh-CN"/>
        </w:rPr>
        <w:lastRenderedPageBreak/>
        <w:t xml:space="preserve">експериментализма била много јача „у домену (...) </w:t>
      </w:r>
      <w:r w:rsidRPr="00F70DD2">
        <w:rPr>
          <w:rFonts w:ascii="Times New Roman" w:hAnsi="Times New Roman"/>
          <w:lang w:val="zh-CN"/>
        </w:rPr>
        <w:t xml:space="preserve">померања уметничког чина од репрезентације/представљања ка перформативу” и концепту пуне слободе, него у домену </w:t>
      </w:r>
      <w:r w:rsidRPr="00F70DD2">
        <w:rPr>
          <w:rFonts w:ascii="Times New Roman" w:hAnsi="Times New Roman" w:cs="Times New Roman"/>
          <w:lang w:eastAsia="zh-CN"/>
        </w:rPr>
        <w:t>„’чисте’ музике”, у којем су, иначе, европски композитори били на високом нивоу професионалне, композиционо-техничке сложености.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/>
          <w:bCs/>
          <w:iCs/>
          <w:lang w:val="zh-CN"/>
        </w:rPr>
      </w:pPr>
      <w:proofErr w:type="gramStart"/>
      <w:r w:rsidRPr="00F70DD2">
        <w:rPr>
          <w:rFonts w:ascii="Times New Roman" w:hAnsi="Times New Roman" w:cs="Times New Roman"/>
          <w:lang w:eastAsia="zh-CN"/>
        </w:rPr>
        <w:t xml:space="preserve">У аналогном смислу се одвијала и рецепција Кејџовог стваралаштва у музици некадашње СФРЈ, што је садржина потпоглавља </w:t>
      </w:r>
      <w:r w:rsidRPr="00F70DD2">
        <w:rPr>
          <w:rFonts w:ascii="Times New Roman" w:hAnsi="Times New Roman" w:cs="Times New Roman"/>
          <w:b/>
          <w:lang w:eastAsia="zh-CN"/>
        </w:rPr>
        <w:t>5.2 Кејџова гостовања у Југославији</w:t>
      </w:r>
      <w:r w:rsidR="00295B91" w:rsidRPr="00F70DD2">
        <w:rPr>
          <w:rFonts w:ascii="Times New Roman" w:hAnsi="Times New Roman" w:cs="Times New Roman"/>
          <w:lang w:eastAsia="zh-CN"/>
        </w:rPr>
        <w:t xml:space="preserve"> (</w:t>
      </w:r>
      <w:r w:rsidRPr="00F70DD2">
        <w:rPr>
          <w:rFonts w:ascii="Times New Roman" w:hAnsi="Times New Roman" w:cs="Times New Roman"/>
          <w:lang w:eastAsia="zh-CN"/>
        </w:rPr>
        <w:t>стр. 212–229).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Постављајући ту рецепцију у шири контекст отварања југословенске културе и уметности према европској и светској уметности, </w:t>
      </w:r>
      <w:r w:rsidR="00295B91" w:rsidRPr="00F70DD2">
        <w:rPr>
          <w:rFonts w:ascii="Times New Roman" w:hAnsi="Times New Roman" w:cs="Times New Roman"/>
          <w:lang w:eastAsia="zh-CN"/>
        </w:rPr>
        <w:t>И. Миладиновић Прица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99059F" w:rsidRPr="00F70DD2">
        <w:rPr>
          <w:rFonts w:ascii="Times New Roman" w:hAnsi="Times New Roman" w:cs="Times New Roman"/>
          <w:lang w:eastAsia="zh-CN"/>
        </w:rPr>
        <w:t xml:space="preserve">најпре </w:t>
      </w:r>
      <w:r w:rsidRPr="00F70DD2">
        <w:rPr>
          <w:rFonts w:ascii="Times New Roman" w:hAnsi="Times New Roman" w:cs="Times New Roman"/>
          <w:lang w:eastAsia="zh-CN"/>
        </w:rPr>
        <w:t>говори о кључним носиоцима</w:t>
      </w:r>
      <w:r w:rsidRPr="00F70DD2">
        <w:rPr>
          <w:rFonts w:ascii="Times New Roman" w:eastAsia="MS ??" w:hAnsi="Times New Roman"/>
          <w:bCs/>
          <w:iCs/>
          <w:lang w:val="zh-CN"/>
        </w:rPr>
        <w:t xml:space="preserve"> тог отварања, па тиме представљања и заступања Кејџовог и кејџовског експериментализма.</w:t>
      </w:r>
      <w:proofErr w:type="gramEnd"/>
      <w:r w:rsidRPr="00F70DD2">
        <w:rPr>
          <w:rFonts w:ascii="Times New Roman" w:eastAsia="MS ??" w:hAnsi="Times New Roman"/>
          <w:bCs/>
          <w:iCs/>
          <w:lang w:val="zh-CN"/>
        </w:rPr>
        <w:t xml:space="preserve"> Посреди су загребачки Музички бијенале, Битеф, београдски Студентски културни центар и Музеј савремене уметности у Београду.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/>
          <w:bCs/>
          <w:iCs/>
          <w:lang w:val="zh-CN"/>
        </w:rPr>
      </w:pPr>
      <w:r w:rsidRPr="00F70DD2">
        <w:rPr>
          <w:rFonts w:ascii="Times New Roman" w:eastAsia="MS ??" w:hAnsi="Times New Roman"/>
          <w:bCs/>
          <w:iCs/>
          <w:lang w:val="zh-CN"/>
        </w:rPr>
        <w:t xml:space="preserve">Ауторка истиче да је амерички експериментализам на југословенском уметничком тлу био препознатљив нарочито у деценији од средине седамдесетих до средине осамдесетих, и то пре свега по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eastAsia="MS ??" w:hAnsi="Times New Roman"/>
          <w:lang w:val="zh-CN"/>
        </w:rPr>
        <w:t>неоавангардн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им</w:t>
      </w:r>
      <w:r w:rsidRPr="00F70DD2">
        <w:rPr>
          <w:rFonts w:ascii="Times New Roman" w:eastAsia="MS ??" w:hAnsi="Times New Roman" w:cs="Times New Roman"/>
          <w:lang w:val="zh-CN"/>
        </w:rPr>
        <w:t>]</w:t>
      </w:r>
      <w:r w:rsidRPr="00F70DD2">
        <w:rPr>
          <w:rFonts w:ascii="Times New Roman" w:eastAsia="MS ??" w:hAnsi="Times New Roman"/>
          <w:lang w:val="zh-CN"/>
        </w:rPr>
        <w:t xml:space="preserve"> утопијск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им</w:t>
      </w:r>
      <w:r w:rsidRPr="00F70DD2">
        <w:rPr>
          <w:rFonts w:ascii="Times New Roman" w:eastAsia="MS ??" w:hAnsi="Times New Roman" w:cs="Times New Roman"/>
          <w:lang w:val="zh-CN"/>
        </w:rPr>
        <w:t>]</w:t>
      </w:r>
      <w:r w:rsidRPr="00F70DD2">
        <w:rPr>
          <w:rFonts w:ascii="Times New Roman" w:eastAsia="MS ??" w:hAnsi="Times New Roman"/>
          <w:lang w:val="zh-CN"/>
        </w:rPr>
        <w:t xml:space="preserve"> програм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има</w:t>
      </w:r>
      <w:r w:rsidRPr="00F70DD2">
        <w:rPr>
          <w:rFonts w:ascii="Times New Roman" w:eastAsia="MS ??" w:hAnsi="Times New Roman" w:cs="Times New Roman"/>
          <w:lang w:val="zh-CN"/>
        </w:rPr>
        <w:t>]</w:t>
      </w:r>
      <w:r w:rsidRPr="00F70DD2">
        <w:rPr>
          <w:rFonts w:ascii="Times New Roman" w:eastAsia="MS ??" w:hAnsi="Times New Roman"/>
          <w:lang w:val="zh-CN"/>
        </w:rPr>
        <w:t>, проширен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им</w:t>
      </w:r>
      <w:r w:rsidRPr="00F70DD2">
        <w:rPr>
          <w:rFonts w:ascii="Times New Roman" w:eastAsia="MS ??" w:hAnsi="Times New Roman" w:cs="Times New Roman"/>
          <w:lang w:val="zh-CN"/>
        </w:rPr>
        <w:t>]</w:t>
      </w:r>
      <w:r w:rsidRPr="00F70DD2">
        <w:rPr>
          <w:rFonts w:ascii="Times New Roman" w:eastAsia="MS ??" w:hAnsi="Times New Roman"/>
          <w:lang w:val="zh-CN"/>
        </w:rPr>
        <w:t xml:space="preserve"> медиј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има</w:t>
      </w:r>
      <w:r w:rsidRPr="00F70DD2">
        <w:rPr>
          <w:rFonts w:ascii="Times New Roman" w:eastAsia="MS ??" w:hAnsi="Times New Roman" w:cs="Times New Roman"/>
          <w:lang w:val="zh-CN"/>
        </w:rPr>
        <w:t>]</w:t>
      </w:r>
      <w:r w:rsidRPr="00F70DD2">
        <w:rPr>
          <w:rFonts w:ascii="Times New Roman" w:eastAsia="MS ??" w:hAnsi="Times New Roman"/>
          <w:lang w:val="zh-CN"/>
        </w:rPr>
        <w:t xml:space="preserve"> и музичк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ом</w:t>
      </w:r>
      <w:r w:rsidRPr="00F70DD2">
        <w:rPr>
          <w:rFonts w:ascii="Times New Roman" w:eastAsia="MS ??" w:hAnsi="Times New Roman" w:cs="Times New Roman"/>
          <w:lang w:val="zh-CN"/>
        </w:rPr>
        <w:t>]</w:t>
      </w:r>
      <w:r w:rsidRPr="00F70DD2">
        <w:rPr>
          <w:rFonts w:ascii="Times New Roman" w:eastAsia="MS ??" w:hAnsi="Times New Roman"/>
          <w:lang w:val="zh-CN"/>
        </w:rPr>
        <w:t xml:space="preserve"> минимализм</w:t>
      </w:r>
      <w:r w:rsidRPr="00F70DD2">
        <w:rPr>
          <w:rFonts w:ascii="Times New Roman" w:eastAsia="MS ??" w:hAnsi="Times New Roman" w:cs="Times New Roman"/>
          <w:lang w:val="zh-CN"/>
        </w:rPr>
        <w:t>[</w:t>
      </w:r>
      <w:r w:rsidRPr="00F70DD2">
        <w:rPr>
          <w:rFonts w:ascii="Times New Roman" w:eastAsia="MS ??" w:hAnsi="Times New Roman"/>
          <w:lang w:val="zh-CN"/>
        </w:rPr>
        <w:t>у</w:t>
      </w:r>
      <w:r w:rsidRPr="00F70DD2">
        <w:rPr>
          <w:rFonts w:ascii="Times New Roman" w:eastAsia="MS ??" w:hAnsi="Times New Roman" w:cs="Times New Roman"/>
          <w:lang w:val="zh-CN"/>
        </w:rPr>
        <w:t>]” (стр. 213)</w:t>
      </w:r>
      <w:r w:rsidRPr="00F70DD2">
        <w:rPr>
          <w:rFonts w:ascii="Times New Roman" w:eastAsia="MS ??" w:hAnsi="Times New Roman"/>
          <w:lang w:val="zh-CN"/>
        </w:rPr>
        <w:t>, што све аргументује кроз неколико потпотпоглавља.</w:t>
      </w:r>
      <w:r w:rsidRPr="00F70DD2">
        <w:rPr>
          <w:rFonts w:ascii="Times New Roman" w:eastAsia="MS ??" w:hAnsi="Times New Roman"/>
          <w:bCs/>
          <w:iCs/>
          <w:lang w:val="zh-CN"/>
        </w:rPr>
        <w:t xml:space="preserve"> Тако нам у потпотпоглављу </w:t>
      </w:r>
      <w:r w:rsidRPr="00F70DD2">
        <w:rPr>
          <w:rFonts w:ascii="Times New Roman" w:eastAsia="MS ??" w:hAnsi="Times New Roman"/>
          <w:b/>
          <w:bCs/>
          <w:i/>
          <w:iCs/>
          <w:lang w:val="zh-CN"/>
        </w:rPr>
        <w:t>5.2.1 Џон Кејџ на загребачком Музичком бијеналу (1961, 1963, 1985)</w:t>
      </w:r>
      <w:r w:rsidRPr="00F70DD2">
        <w:rPr>
          <w:rFonts w:ascii="Times New Roman" w:eastAsia="MS ??" w:hAnsi="Times New Roman"/>
          <w:bCs/>
          <w:iCs/>
          <w:lang w:val="zh-CN"/>
        </w:rPr>
        <w:t xml:space="preserve"> (стр. 216–219), приближава смер критичких реаговања на Кејџове бијеналске наступе и преовлађујуће одбојан однос југословенског музичког естаблишмента према музичкој авангарди уопште, да би у наредном потпотпоглављу (</w:t>
      </w:r>
      <w:r w:rsidRPr="00F70DD2">
        <w:rPr>
          <w:rFonts w:ascii="Times New Roman" w:eastAsia="MS ??" w:hAnsi="Times New Roman"/>
          <w:b/>
          <w:bCs/>
          <w:i/>
          <w:iCs/>
          <w:lang w:val="zh-CN"/>
        </w:rPr>
        <w:t>5.2.2 Џон Кејџ и Трупа Мерса Канингема на Битефу 1972</w:t>
      </w:r>
      <w:r w:rsidRPr="00F70DD2">
        <w:rPr>
          <w:rFonts w:ascii="Times New Roman" w:eastAsia="MS ??" w:hAnsi="Times New Roman"/>
          <w:bCs/>
          <w:iCs/>
          <w:lang w:val="zh-CN"/>
        </w:rPr>
        <w:t xml:space="preserve">, стр. 219–229) на основу архивске документације реконструисала три наступа ове плесне групе на 6. Битефу и изложила подељене критичке судове о њима. 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/>
          <w:lang w:val="zh-CN" w:eastAsia="uz-Cyrl-UZ"/>
        </w:rPr>
      </w:pPr>
      <w:r w:rsidRPr="00F70DD2">
        <w:rPr>
          <w:rFonts w:ascii="Times New Roman" w:eastAsia="MS ??" w:hAnsi="Times New Roman"/>
          <w:bCs/>
          <w:iCs/>
          <w:lang w:val="zh-CN"/>
        </w:rPr>
        <w:t xml:space="preserve">Потпоглављем </w:t>
      </w:r>
      <w:r w:rsidRPr="00F70DD2">
        <w:rPr>
          <w:rFonts w:ascii="Times New Roman" w:eastAsia="MS ??" w:hAnsi="Times New Roman"/>
          <w:b/>
          <w:bCs/>
          <w:iCs/>
          <w:lang w:val="zh-CN"/>
        </w:rPr>
        <w:t xml:space="preserve">5.3 Музички програм Студентског културног центра: </w:t>
      </w:r>
      <w:r w:rsidRPr="00F70DD2">
        <w:rPr>
          <w:rFonts w:ascii="Times New Roman" w:eastAsia="MS ??" w:hAnsi="Times New Roman"/>
          <w:b/>
          <w:bCs/>
          <w:i/>
          <w:iCs/>
          <w:lang w:val="zh-CN"/>
        </w:rPr>
        <w:t>од звука до...</w:t>
      </w:r>
      <w:r w:rsidRPr="00F70DD2">
        <w:rPr>
          <w:rFonts w:ascii="Times New Roman" w:eastAsia="MS ??" w:hAnsi="Times New Roman"/>
          <w:bCs/>
          <w:iCs/>
          <w:lang w:val="zh-CN"/>
        </w:rPr>
        <w:t xml:space="preserve"> (стр. 229–242) </w:t>
      </w:r>
      <w:r w:rsidR="0099059F" w:rsidRPr="00F70DD2">
        <w:rPr>
          <w:rFonts w:ascii="Times New Roman" w:hAnsi="Times New Roman"/>
          <w:lang w:val="zh-CN"/>
        </w:rPr>
        <w:t>кандидаткиња</w:t>
      </w:r>
      <w:r w:rsidRPr="00F70DD2">
        <w:rPr>
          <w:rFonts w:ascii="Times New Roman" w:hAnsi="Times New Roman"/>
          <w:lang w:val="zh-CN"/>
        </w:rPr>
        <w:t xml:space="preserve"> приступа разматрању присвајања Кејџове естетике и поетике експериментализма на тлу српске музике, будући да је укупан културни програм СКЦ-а почивао </w:t>
      </w:r>
      <w:r w:rsidRPr="00F70DD2">
        <w:rPr>
          <w:rFonts w:ascii="Times New Roman" w:eastAsia="MS ??" w:hAnsi="Times New Roman"/>
          <w:lang w:val="zh-CN"/>
        </w:rPr>
        <w:t xml:space="preserve">на </w:t>
      </w:r>
      <w:r w:rsidRPr="00F70DD2">
        <w:rPr>
          <w:rFonts w:ascii="Times New Roman" w:hAnsi="Times New Roman" w:cs="Times New Roman"/>
          <w:lang w:eastAsia="zh-CN"/>
        </w:rPr>
        <w:t xml:space="preserve">афирмацији нових уметничких тенденција, па тако и Кејџових. </w:t>
      </w:r>
      <w:proofErr w:type="gramStart"/>
      <w:r w:rsidRPr="00F70DD2">
        <w:rPr>
          <w:rFonts w:ascii="Times New Roman" w:hAnsi="Times New Roman" w:cs="Times New Roman"/>
          <w:lang w:eastAsia="zh-CN"/>
        </w:rPr>
        <w:t>Након увида који нам пружа у оријентацију Музичког програма СКЦ-а и његових протагониста, ауторка посеже за аргументацијом о њиховом бављењу минимализмом, проширеним медијима и, уопште, америчким – пре свега кејџовским – иновацијама.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То прати кроз неколико потпотпоглавља, најпре приказујући деловање Ансамбла за другу </w:t>
      </w:r>
      <w:r w:rsidRPr="00F70DD2">
        <w:rPr>
          <w:rFonts w:ascii="Times New Roman" w:hAnsi="Times New Roman" w:cs="Times New Roman"/>
          <w:lang w:eastAsia="zh-CN"/>
        </w:rPr>
        <w:lastRenderedPageBreak/>
        <w:t xml:space="preserve">нову музику (потпотпоглавље </w:t>
      </w:r>
      <w:r w:rsidRPr="00F70DD2">
        <w:rPr>
          <w:rFonts w:ascii="Times New Roman" w:hAnsi="Times New Roman" w:cs="Times New Roman"/>
          <w:b/>
          <w:i/>
          <w:lang w:eastAsia="zh-CN"/>
        </w:rPr>
        <w:t>5.3.1 Ансамбл за другу нову музику</w:t>
      </w:r>
      <w:r w:rsidRPr="00F70DD2">
        <w:rPr>
          <w:rFonts w:ascii="Times New Roman" w:hAnsi="Times New Roman" w:cs="Times New Roman"/>
          <w:lang w:eastAsia="zh-CN"/>
        </w:rPr>
        <w:t>, стр. 234–236), намењеног извођењу превасходно минималистичке музике аутора окупљених око Музичке редакције СКЦ-а.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И </w:t>
      </w:r>
      <w:r w:rsidR="00F15358" w:rsidRPr="00F70DD2">
        <w:rPr>
          <w:rFonts w:ascii="Times New Roman" w:hAnsi="Times New Roman" w:cs="Times New Roman"/>
          <w:lang w:eastAsia="zh-CN"/>
        </w:rPr>
        <w:t>налази</w:t>
      </w:r>
      <w:r w:rsidRPr="00F70DD2">
        <w:rPr>
          <w:rFonts w:ascii="Times New Roman" w:hAnsi="Times New Roman" w:cs="Times New Roman"/>
          <w:lang w:eastAsia="zh-CN"/>
        </w:rPr>
        <w:t xml:space="preserve"> да је „[к]ао </w:t>
      </w:r>
      <w:r w:rsidRPr="00F70DD2">
        <w:rPr>
          <w:rFonts w:ascii="Times New Roman" w:eastAsia="MS ??" w:hAnsi="Times New Roman"/>
          <w:lang w:val="zh-CN"/>
        </w:rPr>
        <w:t xml:space="preserve">посредник идеја аутора </w:t>
      </w:r>
      <w:r w:rsidRPr="00F70DD2">
        <w:rPr>
          <w:rFonts w:ascii="Times New Roman" w:eastAsia="MS ??" w:hAnsi="Times New Roman"/>
          <w:i/>
          <w:lang w:val="zh-CN"/>
        </w:rPr>
        <w:t>друге нове музике</w:t>
      </w:r>
      <w:r w:rsidRPr="00F70DD2">
        <w:rPr>
          <w:rFonts w:ascii="Times New Roman" w:eastAsia="MS ??" w:hAnsi="Times New Roman"/>
          <w:lang w:val="zh-CN"/>
        </w:rPr>
        <w:t>,</w:t>
      </w:r>
      <w:r w:rsidRPr="00F70DD2">
        <w:rPr>
          <w:rFonts w:ascii="Times New Roman" w:eastAsia="MS ??" w:hAnsi="Times New Roman"/>
          <w:i/>
          <w:lang w:val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 xml:space="preserve">[овај] </w:t>
      </w:r>
      <w:r w:rsidRPr="00F70DD2">
        <w:rPr>
          <w:rFonts w:ascii="Times New Roman" w:eastAsia="MS ??" w:hAnsi="Times New Roman"/>
          <w:lang w:val="zh-CN"/>
        </w:rPr>
        <w:t xml:space="preserve">Ансамбл (...) био једна врста експерименталне заједнице, у којој је широко поље експеримента – истраживање природе уметничког дела, експерименти с медијима, материјалима, технологијом – преобразило и композиторе и извођаче у истраживаче, а извођачку праксу отворило за различите стратегије уметничког понашања” (стр. 236). </w:t>
      </w:r>
      <w:r w:rsidRPr="00F70DD2">
        <w:rPr>
          <w:rFonts w:ascii="Times New Roman" w:eastAsia="MS ??" w:hAnsi="Times New Roman"/>
          <w:b/>
          <w:i/>
          <w:lang w:val="zh-CN"/>
        </w:rPr>
        <w:t>Фестивал Друга нова музика</w:t>
      </w:r>
      <w:r w:rsidRPr="00F70DD2">
        <w:rPr>
          <w:rFonts w:ascii="Times New Roman" w:eastAsia="MS ??" w:hAnsi="Times New Roman"/>
          <w:lang w:val="zh-CN"/>
        </w:rPr>
        <w:t>, како је ауторка насловила наредно потпотпоглавље (</w:t>
      </w:r>
      <w:r w:rsidRPr="00F70DD2">
        <w:rPr>
          <w:rFonts w:ascii="Times New Roman" w:eastAsia="MS ??" w:hAnsi="Times New Roman"/>
          <w:b/>
          <w:i/>
          <w:lang w:val="zh-CN"/>
        </w:rPr>
        <w:t>5.3.2</w:t>
      </w:r>
      <w:r w:rsidRPr="00F70DD2">
        <w:rPr>
          <w:rFonts w:ascii="Times New Roman" w:eastAsia="MS ??" w:hAnsi="Times New Roman"/>
          <w:lang w:val="zh-CN"/>
        </w:rPr>
        <w:t>, стр. 236–242)</w:t>
      </w:r>
      <w:r w:rsidRPr="00F70DD2">
        <w:rPr>
          <w:rFonts w:ascii="Times New Roman" w:hAnsi="Times New Roman" w:cs="Times New Roman"/>
          <w:lang w:eastAsia="zh-CN"/>
        </w:rPr>
        <w:t xml:space="preserve"> садржи драгоцене податке о његовим садржајима током три године постојања (1984–1986), који су обухватали минималистичке композиције домаћих и иностраних аутора, мултимедијалне пројекте, звучне инсталације, филмске пројекције... Концентришући се потом на (авангардно) деловање композиторске формације Опус 4 (потпоглавље </w:t>
      </w:r>
      <w:r w:rsidRPr="00F70DD2">
        <w:rPr>
          <w:rFonts w:ascii="Times New Roman" w:hAnsi="Times New Roman" w:cs="Times New Roman"/>
          <w:b/>
          <w:lang w:eastAsia="zh-CN"/>
        </w:rPr>
        <w:t>5.4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Pr="00F70DD2">
        <w:rPr>
          <w:rFonts w:ascii="Times New Roman" w:hAnsi="Times New Roman" w:cs="Times New Roman"/>
          <w:b/>
          <w:lang w:eastAsia="zh-CN"/>
        </w:rPr>
        <w:t>Опус 4/Кејџ/Југо-Кејџ</w:t>
      </w:r>
      <w:r w:rsidRPr="00F70DD2">
        <w:rPr>
          <w:rFonts w:ascii="Times New Roman" w:hAnsi="Times New Roman" w:cs="Times New Roman"/>
          <w:lang w:eastAsia="zh-CN"/>
        </w:rPr>
        <w:t xml:space="preserve">, стр. 242–249), ауторка </w:t>
      </w:r>
      <w:r w:rsidR="00120524" w:rsidRPr="00F70DD2">
        <w:rPr>
          <w:rFonts w:ascii="Times New Roman" w:hAnsi="Times New Roman" w:cs="Times New Roman"/>
          <w:lang w:eastAsia="zh-CN"/>
        </w:rPr>
        <w:t xml:space="preserve">нас </w:t>
      </w:r>
      <w:r w:rsidRPr="00F70DD2">
        <w:rPr>
          <w:rFonts w:ascii="Times New Roman" w:hAnsi="Times New Roman" w:cs="Times New Roman"/>
          <w:lang w:eastAsia="zh-CN"/>
        </w:rPr>
        <w:t xml:space="preserve">на неколико примера (концептуализације музике код М. Савића, редукционизма и споја звучног и визуелног код М. Драшковића, вишемедијског код </w:t>
      </w:r>
      <w:r w:rsidR="00FB5EA8" w:rsidRPr="00F70DD2">
        <w:rPr>
          <w:rFonts w:ascii="Times New Roman" w:hAnsi="Times New Roman" w:cs="Times New Roman"/>
          <w:lang w:eastAsia="zh-CN"/>
        </w:rPr>
        <w:t xml:space="preserve">В. </w:t>
      </w:r>
      <w:r w:rsidRPr="00F70DD2">
        <w:rPr>
          <w:rFonts w:ascii="Times New Roman" w:hAnsi="Times New Roman" w:cs="Times New Roman"/>
          <w:lang w:eastAsia="zh-CN"/>
        </w:rPr>
        <w:t>Тошића) уводи у проблематику „</w:t>
      </w:r>
      <w:proofErr w:type="gramStart"/>
      <w:r w:rsidRPr="00F70DD2">
        <w:rPr>
          <w:rFonts w:ascii="Times New Roman" w:hAnsi="Times New Roman" w:cs="Times New Roman"/>
          <w:lang w:eastAsia="zh-CN"/>
        </w:rPr>
        <w:t>пресе[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ка] између музике, перформанс уметности, (...) теоријског дискурса и концептуализма” (стр. 242), као хоризонта интересовања групе Опус 4. </w:t>
      </w:r>
      <w:proofErr w:type="gramStart"/>
      <w:r w:rsidRPr="00F70DD2">
        <w:rPr>
          <w:rFonts w:ascii="Times New Roman" w:hAnsi="Times New Roman" w:cs="Times New Roman"/>
          <w:lang w:eastAsia="zh-CN"/>
        </w:rPr>
        <w:t xml:space="preserve">У основи њихових разноликих колективних и појединачних постигнућа, сагледава пресудне утицаје Кејџовог поимања музике/уметности, </w:t>
      </w:r>
      <w:r w:rsidR="00120524" w:rsidRPr="00F70DD2">
        <w:rPr>
          <w:rFonts w:ascii="Times New Roman" w:hAnsi="Times New Roman" w:cs="Times New Roman"/>
          <w:lang w:eastAsia="zh-CN"/>
        </w:rPr>
        <w:t>његовог</w:t>
      </w:r>
      <w:r w:rsidRPr="00F70DD2">
        <w:rPr>
          <w:rFonts w:ascii="Times New Roman" w:hAnsi="Times New Roman" w:cs="Times New Roman"/>
          <w:lang w:eastAsia="zh-CN"/>
        </w:rPr>
        <w:t xml:space="preserve"> композиционог процеса и </w:t>
      </w:r>
      <w:r w:rsidR="00D50C99" w:rsidRPr="00F70DD2">
        <w:rPr>
          <w:rFonts w:ascii="Times New Roman" w:hAnsi="Times New Roman" w:cs="Times New Roman"/>
          <w:lang w:eastAsia="zh-CN"/>
        </w:rPr>
        <w:t xml:space="preserve">његових </w:t>
      </w:r>
      <w:r w:rsidRPr="00F70DD2">
        <w:rPr>
          <w:rFonts w:ascii="Times New Roman" w:hAnsi="Times New Roman" w:cs="Times New Roman"/>
          <w:lang w:eastAsia="zh-CN"/>
        </w:rPr>
        <w:t>конкретних остварења.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 И с разлогом придаје посебну пажњу аспектима </w:t>
      </w:r>
      <w:r w:rsidR="008E052B" w:rsidRPr="00F70DD2">
        <w:rPr>
          <w:rFonts w:ascii="Times New Roman" w:hAnsi="Times New Roman" w:cs="Times New Roman"/>
          <w:lang w:eastAsia="zh-CN"/>
        </w:rPr>
        <w:t xml:space="preserve">њиховог </w:t>
      </w:r>
      <w:r w:rsidRPr="00F70DD2">
        <w:rPr>
          <w:rFonts w:ascii="Times New Roman" w:hAnsi="Times New Roman" w:cs="Times New Roman"/>
          <w:lang w:eastAsia="zh-CN"/>
        </w:rPr>
        <w:t xml:space="preserve">транспоновања Кејџовог појма тишине (потпотпоглавље </w:t>
      </w:r>
      <w:r w:rsidRPr="00F70DD2">
        <w:rPr>
          <w:rFonts w:ascii="Times New Roman" w:hAnsi="Times New Roman" w:cs="Times New Roman"/>
          <w:b/>
          <w:i/>
          <w:lang w:eastAsia="zh-CN"/>
        </w:rPr>
        <w:t>5.4.1 Ремедијације тишине</w:t>
      </w:r>
      <w:r w:rsidRPr="00F70DD2">
        <w:rPr>
          <w:rFonts w:ascii="Times New Roman" w:hAnsi="Times New Roman" w:cs="Times New Roman"/>
          <w:lang w:eastAsia="zh-CN"/>
        </w:rPr>
        <w:t>, стр. 249–256), увиђајући да им је управо тај кејџовски схваћен појам „</w:t>
      </w:r>
      <w:r w:rsidRPr="00F70DD2">
        <w:rPr>
          <w:rFonts w:ascii="Times New Roman" w:eastAsia="MS ??" w:hAnsi="Times New Roman"/>
          <w:lang w:val="zh-CN" w:eastAsia="uz-Cyrl-UZ"/>
        </w:rPr>
        <w:t xml:space="preserve">отворио (...) један нови простор за ширење граница језика и медија музике, као и промену односа према слушаоцу” (стр. 249). Из тог угла, анализира акцију </w:t>
      </w:r>
      <w:r w:rsidRPr="00F70DD2">
        <w:rPr>
          <w:rFonts w:ascii="Times New Roman" w:eastAsia="MS ??" w:hAnsi="Times New Roman"/>
          <w:i/>
          <w:lang w:val="zh-CN" w:eastAsia="uz-Cyrl-UZ"/>
        </w:rPr>
        <w:t xml:space="preserve">Рођендан </w:t>
      </w:r>
      <w:r w:rsidRPr="00F70DD2">
        <w:rPr>
          <w:rFonts w:ascii="Times New Roman" w:eastAsia="MS ??" w:hAnsi="Times New Roman"/>
          <w:lang w:val="zh-CN" w:eastAsia="uz-Cyrl-UZ"/>
        </w:rPr>
        <w:t xml:space="preserve">(1979) и слајд </w:t>
      </w:r>
      <w:r w:rsidRPr="00F70DD2">
        <w:rPr>
          <w:rFonts w:ascii="Times New Roman" w:eastAsia="MS ??" w:hAnsi="Times New Roman"/>
          <w:i/>
          <w:lang w:val="zh-CN" w:eastAsia="uz-Cyrl-UZ"/>
        </w:rPr>
        <w:t>Диригент</w:t>
      </w:r>
      <w:r w:rsidRPr="00F70DD2">
        <w:rPr>
          <w:rFonts w:ascii="Times New Roman" w:eastAsia="MS ??" w:hAnsi="Times New Roman"/>
          <w:lang w:val="zh-CN" w:eastAsia="uz-Cyrl-UZ"/>
        </w:rPr>
        <w:t xml:space="preserve"> (1979) М. Драшковића, инсталацију </w:t>
      </w:r>
      <w:r w:rsidRPr="00F70DD2">
        <w:rPr>
          <w:rFonts w:ascii="Times New Roman" w:eastAsia="MS ??" w:hAnsi="Times New Roman"/>
          <w:i/>
          <w:lang w:val="zh-CN" w:eastAsia="uz-Cyrl-UZ"/>
        </w:rPr>
        <w:t>Затворени звук</w:t>
      </w:r>
      <w:r w:rsidRPr="00F70DD2">
        <w:rPr>
          <w:rFonts w:ascii="Times New Roman" w:eastAsia="MS ??" w:hAnsi="Times New Roman"/>
          <w:lang w:val="zh-CN" w:eastAsia="uz-Cyrl-UZ"/>
        </w:rPr>
        <w:t xml:space="preserve"> (1976) М. Савића, и рад </w:t>
      </w:r>
      <w:r w:rsidRPr="00F70DD2">
        <w:rPr>
          <w:rFonts w:ascii="Times New Roman" w:eastAsia="MS ??" w:hAnsi="Times New Roman"/>
          <w:i/>
          <w:lang w:val="zh-CN" w:eastAsia="uz-Cyrl-UZ"/>
        </w:rPr>
        <w:t>Не-могућност</w:t>
      </w:r>
      <w:r w:rsidRPr="00F70DD2">
        <w:rPr>
          <w:rFonts w:ascii="Times New Roman" w:eastAsia="MS ??" w:hAnsi="Times New Roman"/>
          <w:lang w:val="zh-CN" w:eastAsia="uz-Cyrl-UZ"/>
        </w:rPr>
        <w:t xml:space="preserve"> (1981) В. Тошића. Док је у случају остварења првог и последњег поменутог аутора </w:t>
      </w:r>
      <w:r w:rsidR="00C24798" w:rsidRPr="00F70DD2">
        <w:rPr>
          <w:rFonts w:ascii="Times New Roman" w:eastAsia="MS ??" w:hAnsi="Times New Roman"/>
          <w:lang w:val="zh-CN" w:eastAsia="uz-Cyrl-UZ"/>
        </w:rPr>
        <w:t>истакла одсуство</w:t>
      </w:r>
      <w:r w:rsidRPr="00F70DD2">
        <w:rPr>
          <w:rFonts w:ascii="Times New Roman" w:eastAsia="MS ??" w:hAnsi="Times New Roman"/>
          <w:lang w:val="zh-CN" w:eastAsia="uz-Cyrl-UZ"/>
        </w:rPr>
        <w:t xml:space="preserve"> звука у оквиру опажајних музичких ’знакова’, у другом случају је </w:t>
      </w:r>
      <w:r w:rsidR="00B80B0C" w:rsidRPr="00F70DD2">
        <w:rPr>
          <w:rFonts w:ascii="Times New Roman" w:eastAsia="MS ??" w:hAnsi="Times New Roman"/>
          <w:lang w:val="zh-CN" w:eastAsia="uz-Cyrl-UZ"/>
        </w:rPr>
        <w:t>упозорила на концептуално присуство</w:t>
      </w:r>
      <w:r w:rsidRPr="00F70DD2">
        <w:rPr>
          <w:rFonts w:ascii="Times New Roman" w:eastAsia="MS ??" w:hAnsi="Times New Roman"/>
          <w:lang w:val="zh-CN" w:eastAsia="uz-Cyrl-UZ"/>
        </w:rPr>
        <w:t xml:space="preserve"> и једног и другог, </w:t>
      </w:r>
      <w:r w:rsidR="00851615" w:rsidRPr="00F70DD2">
        <w:rPr>
          <w:rFonts w:ascii="Times New Roman" w:eastAsia="MS ??" w:hAnsi="Times New Roman"/>
          <w:lang w:val="zh-CN" w:eastAsia="uz-Cyrl-UZ"/>
        </w:rPr>
        <w:t xml:space="preserve">дакле </w:t>
      </w:r>
      <w:r w:rsidR="00B80B0C" w:rsidRPr="00F70DD2">
        <w:rPr>
          <w:rFonts w:ascii="Times New Roman" w:eastAsia="MS ??" w:hAnsi="Times New Roman"/>
          <w:lang w:val="zh-CN" w:eastAsia="uz-Cyrl-UZ"/>
        </w:rPr>
        <w:t>присуство тек сугерисано</w:t>
      </w:r>
      <w:r w:rsidRPr="00F70DD2">
        <w:rPr>
          <w:rFonts w:ascii="Times New Roman" w:eastAsia="MS ??" w:hAnsi="Times New Roman"/>
          <w:lang w:val="zh-CN" w:eastAsia="uz-Cyrl-UZ"/>
        </w:rPr>
        <w:t xml:space="preserve"> информацијом о постојању инсталације чија опажајност, иначе, није предвиђена. Тако су ови видови трансмедијалности тишине инспирисани Кејџом, представљали за чланове групе Опус 4 продорно средство ’обрачуна’ са </w:t>
      </w:r>
      <w:r w:rsidRPr="00F70DD2">
        <w:rPr>
          <w:rFonts w:ascii="Times New Roman" w:eastAsia="MS ??" w:hAnsi="Times New Roman"/>
          <w:lang w:val="zh-CN" w:eastAsia="uz-Cyrl-UZ"/>
        </w:rPr>
        <w:lastRenderedPageBreak/>
        <w:t>категоријом композиционо-технич</w:t>
      </w:r>
      <w:r w:rsidR="00B80B0C" w:rsidRPr="00F70DD2">
        <w:rPr>
          <w:rFonts w:ascii="Times New Roman" w:eastAsia="MS ??" w:hAnsi="Times New Roman"/>
          <w:lang w:val="zh-CN" w:eastAsia="uz-Cyrl-UZ"/>
        </w:rPr>
        <w:t>ког професионализма и категоријом</w:t>
      </w:r>
      <w:r w:rsidRPr="00F70DD2">
        <w:rPr>
          <w:rFonts w:ascii="Times New Roman" w:eastAsia="MS ??" w:hAnsi="Times New Roman"/>
          <w:lang w:val="zh-CN" w:eastAsia="uz-Cyrl-UZ"/>
        </w:rPr>
        <w:t xml:space="preserve"> довршеног музичког дела.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eastAsia="MS ??" w:hAnsi="Times New Roman"/>
          <w:lang w:val="zh-CN" w:eastAsia="uz-Cyrl-UZ"/>
        </w:rPr>
        <w:t>Да је у рецепцији Кејџа долазило и до високог степена идентификације са њим у стваралаштву композитора из Опуса 4, Ивана Миладиновић Прица показује у потпотпоглављу (</w:t>
      </w:r>
      <w:r w:rsidRPr="00F70DD2">
        <w:rPr>
          <w:rFonts w:ascii="Times New Roman" w:eastAsia="MS ??" w:hAnsi="Times New Roman"/>
          <w:b/>
          <w:i/>
          <w:lang w:val="zh-CN" w:eastAsia="uz-Cyrl-UZ"/>
        </w:rPr>
        <w:t>5.4.2 Омаж Кејџу – три видео рада: 0’00’’</w:t>
      </w:r>
      <w:r w:rsidRPr="00F70DD2">
        <w:rPr>
          <w:rFonts w:ascii="Times New Roman" w:eastAsia="MS ??" w:hAnsi="Times New Roman"/>
          <w:lang w:val="zh-CN" w:eastAsia="uz-Cyrl-UZ"/>
        </w:rPr>
        <w:t xml:space="preserve">, </w:t>
      </w:r>
      <w:r w:rsidRPr="00F70DD2">
        <w:rPr>
          <w:rFonts w:ascii="Times New Roman" w:eastAsia="MS ??" w:hAnsi="Times New Roman"/>
          <w:b/>
          <w:i/>
          <w:lang w:val="zh-CN" w:eastAsia="uz-Cyrl-UZ"/>
        </w:rPr>
        <w:t>1982</w:t>
      </w:r>
      <w:r w:rsidRPr="00F70DD2">
        <w:rPr>
          <w:rFonts w:ascii="Times New Roman" w:eastAsia="MS ??" w:hAnsi="Times New Roman"/>
          <w:lang w:val="zh-CN" w:eastAsia="uz-Cyrl-UZ"/>
        </w:rPr>
        <w:t xml:space="preserve">, стр. 256–259) у којем анализира видео радове Савића, Драшковића и </w:t>
      </w:r>
      <w:r w:rsidR="00B80B0C" w:rsidRPr="00F70DD2">
        <w:rPr>
          <w:rFonts w:ascii="Times New Roman" w:eastAsia="MS ??" w:hAnsi="Times New Roman"/>
          <w:lang w:val="zh-CN" w:eastAsia="uz-Cyrl-UZ"/>
        </w:rPr>
        <w:t xml:space="preserve">М. Лазарова </w:t>
      </w:r>
      <w:r w:rsidRPr="00F70DD2">
        <w:rPr>
          <w:rFonts w:ascii="Times New Roman" w:eastAsia="MS ??" w:hAnsi="Times New Roman"/>
          <w:lang w:val="zh-CN" w:eastAsia="uz-Cyrl-UZ"/>
        </w:rPr>
        <w:t xml:space="preserve">Пасхуа, истоветно насловљене као </w:t>
      </w:r>
      <w:r w:rsidRPr="00F70DD2">
        <w:rPr>
          <w:rFonts w:ascii="Times New Roman" w:hAnsi="Times New Roman"/>
          <w:i/>
          <w:lang w:val="zh-CN"/>
        </w:rPr>
        <w:t>John Cage 0’00’’</w:t>
      </w:r>
      <w:r w:rsidRPr="00F70DD2">
        <w:rPr>
          <w:rFonts w:ascii="Times New Roman" w:hAnsi="Times New Roman"/>
          <w:lang w:val="zh-CN"/>
        </w:rPr>
        <w:t xml:space="preserve"> (</w:t>
      </w:r>
      <w:r w:rsidRPr="00F70DD2">
        <w:rPr>
          <w:rFonts w:ascii="Times New Roman" w:hAnsi="Times New Roman"/>
          <w:i/>
          <w:lang w:val="zh-CN"/>
        </w:rPr>
        <w:t>4’33’’ бр. 2</w:t>
      </w:r>
      <w:r w:rsidRPr="00F70DD2">
        <w:rPr>
          <w:rFonts w:ascii="Times New Roman" w:hAnsi="Times New Roman"/>
          <w:lang w:val="zh-CN"/>
        </w:rPr>
        <w:t xml:space="preserve">). И </w:t>
      </w:r>
      <w:r w:rsidR="00A545B5" w:rsidRPr="00F70DD2">
        <w:rPr>
          <w:rFonts w:ascii="Times New Roman" w:hAnsi="Times New Roman"/>
          <w:lang w:val="zh-CN"/>
        </w:rPr>
        <w:t>предочава</w:t>
      </w:r>
      <w:r w:rsidRPr="00F70DD2">
        <w:rPr>
          <w:rFonts w:ascii="Times New Roman" w:hAnsi="Times New Roman"/>
          <w:lang w:val="zh-CN"/>
        </w:rPr>
        <w:t xml:space="preserve"> како је сваки од ова три аутора на свој начин реализовао Кејџово упутство у вези са извођењем </w:t>
      </w:r>
      <w:r w:rsidR="00B80B0C" w:rsidRPr="00F70DD2">
        <w:rPr>
          <w:rFonts w:ascii="Times New Roman" w:hAnsi="Times New Roman"/>
          <w:lang w:val="zh-CN"/>
        </w:rPr>
        <w:t xml:space="preserve">његовог </w:t>
      </w:r>
      <w:r w:rsidRPr="00F70DD2">
        <w:rPr>
          <w:rFonts w:ascii="Times New Roman" w:hAnsi="Times New Roman"/>
          <w:lang w:val="zh-CN"/>
        </w:rPr>
        <w:t xml:space="preserve">рада </w:t>
      </w:r>
      <w:r w:rsidRPr="00F70DD2">
        <w:rPr>
          <w:rFonts w:ascii="Times New Roman" w:hAnsi="Times New Roman"/>
          <w:i/>
          <w:lang w:val="zh-CN"/>
        </w:rPr>
        <w:t>0’00’’ (4’33’’ бр. 2)</w:t>
      </w:r>
      <w:r w:rsidRPr="00F70DD2">
        <w:rPr>
          <w:rFonts w:ascii="Times New Roman" w:hAnsi="Times New Roman"/>
          <w:lang w:val="zh-CN"/>
        </w:rPr>
        <w:t xml:space="preserve"> који је, иначе, наведеним ауторима послужио као инспирација </w:t>
      </w:r>
      <w:r w:rsidR="00B80B0C" w:rsidRPr="00F70DD2">
        <w:rPr>
          <w:rFonts w:ascii="Times New Roman" w:hAnsi="Times New Roman"/>
          <w:lang w:val="zh-CN"/>
        </w:rPr>
        <w:t>за њихов омаж</w:t>
      </w:r>
      <w:r w:rsidRPr="00F70DD2">
        <w:rPr>
          <w:rFonts w:ascii="Times New Roman" w:hAnsi="Times New Roman"/>
          <w:lang w:val="zh-CN"/>
        </w:rPr>
        <w:t xml:space="preserve"> Кејџу поводом његовог 70. рођендана. </w:t>
      </w:r>
      <w:r w:rsidR="00B80B0C" w:rsidRPr="00F70DD2">
        <w:rPr>
          <w:rFonts w:ascii="Times New Roman" w:hAnsi="Times New Roman"/>
          <w:lang w:val="zh-CN"/>
        </w:rPr>
        <w:t>Поштујући</w:t>
      </w:r>
      <w:r w:rsidRPr="00F70DD2">
        <w:rPr>
          <w:rFonts w:ascii="Times New Roman" w:hAnsi="Times New Roman"/>
          <w:lang w:val="zh-CN"/>
        </w:rPr>
        <w:t xml:space="preserve"> Кејџово упутство о реализовању тог рада у смеру једне сасвим слободне али </w:t>
      </w:r>
      <w:r w:rsidRPr="00F70DD2">
        <w:rPr>
          <w:rFonts w:ascii="Times New Roman" w:hAnsi="Times New Roman" w:cs="Times New Roman"/>
          <w:lang w:eastAsia="zh-CN"/>
        </w:rPr>
        <w:t xml:space="preserve">„дисциплиноване радње”, поменути композитори су се, рекли бисмо, сваки из своје визуре, пројектовали у ’другог новог’ Кејџа.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hAnsi="Times New Roman" w:cs="Times New Roman"/>
          <w:lang w:eastAsia="zh-CN"/>
        </w:rPr>
        <w:t xml:space="preserve">Након представљања манифестације </w:t>
      </w:r>
      <w:r w:rsidRPr="00F70DD2">
        <w:rPr>
          <w:rFonts w:ascii="Times New Roman" w:hAnsi="Times New Roman" w:cs="Times New Roman"/>
          <w:i/>
          <w:lang w:eastAsia="zh-CN"/>
        </w:rPr>
        <w:t xml:space="preserve">Седамдесет година Џона Кејџа </w:t>
      </w:r>
      <w:r w:rsidRPr="00F70DD2">
        <w:rPr>
          <w:rFonts w:ascii="Times New Roman" w:hAnsi="Times New Roman" w:cs="Times New Roman"/>
          <w:lang w:eastAsia="zh-CN"/>
        </w:rPr>
        <w:t xml:space="preserve">одржане у Загребу, и мултимедијалне инсталације </w:t>
      </w:r>
      <w:r w:rsidRPr="00F70DD2">
        <w:rPr>
          <w:rFonts w:ascii="Times New Roman" w:hAnsi="Times New Roman" w:cs="Times New Roman"/>
          <w:i/>
          <w:lang w:eastAsia="zh-CN"/>
        </w:rPr>
        <w:t>Југо-Кејџ ’82</w:t>
      </w:r>
      <w:r w:rsidRPr="00F70DD2">
        <w:rPr>
          <w:rFonts w:ascii="Times New Roman" w:hAnsi="Times New Roman" w:cs="Times New Roman"/>
          <w:lang w:eastAsia="zh-CN"/>
        </w:rPr>
        <w:t xml:space="preserve">, која је имала за циљ да посведочи о Кејџовом утицају на укупну уметност социјалистичке Југославије (потпотпоглавље </w:t>
      </w:r>
      <w:r w:rsidRPr="00F70DD2">
        <w:rPr>
          <w:rFonts w:ascii="Times New Roman" w:hAnsi="Times New Roman" w:cs="Times New Roman"/>
          <w:b/>
          <w:i/>
          <w:lang w:eastAsia="zh-CN"/>
        </w:rPr>
        <w:t>5.4.3 Инсталација</w:t>
      </w:r>
      <w:r w:rsidR="009041C2" w:rsidRPr="00F70DD2">
        <w:rPr>
          <w:rFonts w:ascii="Times New Roman" w:hAnsi="Times New Roman" w:cs="Times New Roman"/>
          <w:b/>
          <w:i/>
          <w:lang w:val="uz-Cyrl-UZ" w:eastAsia="zh-CN"/>
        </w:rPr>
        <w:t xml:space="preserve"> </w:t>
      </w:r>
      <w:r w:rsidRPr="00F70DD2">
        <w:rPr>
          <w:rFonts w:ascii="Times New Roman" w:hAnsi="Times New Roman" w:cs="Times New Roman"/>
          <w:b/>
          <w:i/>
          <w:lang w:eastAsia="zh-CN"/>
        </w:rPr>
        <w:t>Jugo-Cage ’82</w:t>
      </w:r>
      <w:r w:rsidRPr="00F70DD2">
        <w:rPr>
          <w:rFonts w:ascii="Times New Roman" w:hAnsi="Times New Roman" w:cs="Times New Roman"/>
          <w:lang w:eastAsia="zh-CN"/>
        </w:rPr>
        <w:t xml:space="preserve">, стр. 259–262), </w:t>
      </w:r>
      <w:r w:rsidR="00B80B0C" w:rsidRPr="00F70DD2">
        <w:rPr>
          <w:rFonts w:ascii="Times New Roman" w:hAnsi="Times New Roman" w:cs="Times New Roman"/>
          <w:lang w:eastAsia="zh-CN"/>
        </w:rPr>
        <w:t>И. Миладиновић Прица</w:t>
      </w:r>
      <w:r w:rsidRPr="00F70DD2">
        <w:rPr>
          <w:rFonts w:ascii="Times New Roman" w:hAnsi="Times New Roman" w:cs="Times New Roman"/>
          <w:lang w:eastAsia="zh-CN"/>
        </w:rPr>
        <w:t xml:space="preserve"> посеже за разматрањем доследног реализовања Кејџове концепције деперсонализованог стваралачког субјекта, као феномена који указује на сазревање рецептивних погледа на Кејџа у нашој музици (потпоглавље </w:t>
      </w:r>
      <w:r w:rsidRPr="00F70DD2">
        <w:rPr>
          <w:rFonts w:ascii="Times New Roman" w:hAnsi="Times New Roman" w:cs="Times New Roman"/>
          <w:b/>
          <w:lang w:eastAsia="zh-CN"/>
        </w:rPr>
        <w:t>5.5 Кејџ у транзицији: Миша Савић и Катарина Миљковић</w:t>
      </w:r>
      <w:r w:rsidRPr="00F70DD2">
        <w:rPr>
          <w:rFonts w:ascii="Times New Roman" w:hAnsi="Times New Roman" w:cs="Times New Roman"/>
          <w:lang w:eastAsia="zh-CN"/>
        </w:rPr>
        <w:t xml:space="preserve">, стр. 263–269). </w:t>
      </w:r>
    </w:p>
    <w:p w:rsidR="006E7DB3" w:rsidRPr="00F70DD2" w:rsidRDefault="006E7DB3" w:rsidP="006E7DB3">
      <w:pPr>
        <w:pStyle w:val="Style1"/>
        <w:rPr>
          <w:rFonts w:ascii="Times New Roman" w:hAnsi="Times New Roman" w:cs="Times New Roman"/>
          <w:lang w:eastAsia="zh-CN"/>
        </w:rPr>
      </w:pPr>
      <w:r w:rsidRPr="00F70DD2">
        <w:rPr>
          <w:rFonts w:ascii="Times New Roman" w:hAnsi="Times New Roman" w:cs="Times New Roman"/>
          <w:lang w:eastAsia="zh-CN"/>
        </w:rPr>
        <w:t xml:space="preserve">Из тог угла тумачи Савићев рад </w:t>
      </w:r>
      <w:r w:rsidRPr="00F70DD2">
        <w:rPr>
          <w:rFonts w:ascii="Times New Roman" w:hAnsi="Times New Roman" w:cs="Times New Roman"/>
          <w:i/>
          <w:lang w:eastAsia="zh-CN"/>
        </w:rPr>
        <w:t xml:space="preserve">ЕуроКејџ </w:t>
      </w:r>
      <w:r w:rsidR="001C79A0" w:rsidRPr="00F70DD2">
        <w:rPr>
          <w:rFonts w:ascii="Times New Roman" w:hAnsi="Times New Roman" w:cs="Times New Roman"/>
          <w:lang w:eastAsia="zh-CN"/>
        </w:rPr>
        <w:t>(2010)</w:t>
      </w:r>
      <w:r w:rsidRPr="00F70DD2">
        <w:rPr>
          <w:rFonts w:ascii="Times New Roman" w:hAnsi="Times New Roman" w:cs="Times New Roman"/>
          <w:lang w:eastAsia="zh-CN"/>
        </w:rPr>
        <w:t xml:space="preserve"> у којем</w:t>
      </w:r>
      <w:r w:rsidR="00057455" w:rsidRPr="00F70DD2">
        <w:rPr>
          <w:rFonts w:ascii="Times New Roman" w:hAnsi="Times New Roman" w:cs="Times New Roman"/>
          <w:lang w:eastAsia="zh-CN"/>
        </w:rPr>
        <w:t>,</w:t>
      </w:r>
      <w:r w:rsidRPr="00F70DD2">
        <w:rPr>
          <w:rFonts w:ascii="Times New Roman" w:hAnsi="Times New Roman" w:cs="Times New Roman"/>
          <w:lang w:eastAsia="zh-CN"/>
        </w:rPr>
        <w:t xml:space="preserve"> </w:t>
      </w:r>
      <w:r w:rsidR="00057455" w:rsidRPr="00F70DD2">
        <w:rPr>
          <w:rFonts w:ascii="Times New Roman" w:hAnsi="Times New Roman" w:cs="Times New Roman"/>
          <w:lang w:eastAsia="zh-CN"/>
        </w:rPr>
        <w:t xml:space="preserve">на начин својеврсног редимејда, </w:t>
      </w:r>
      <w:r w:rsidR="001C79A0" w:rsidRPr="00F70DD2">
        <w:rPr>
          <w:rFonts w:ascii="Times New Roman" w:hAnsi="Times New Roman" w:cs="Times New Roman"/>
          <w:lang w:eastAsia="zh-CN"/>
        </w:rPr>
        <w:t>композитор</w:t>
      </w:r>
      <w:r w:rsidR="00057455" w:rsidRPr="00F70DD2">
        <w:rPr>
          <w:rFonts w:ascii="Times New Roman" w:hAnsi="Times New Roman" w:cs="Times New Roman"/>
          <w:lang w:eastAsia="zh-CN"/>
        </w:rPr>
        <w:t xml:space="preserve"> користи</w:t>
      </w:r>
      <w:r w:rsidRPr="00F70DD2">
        <w:rPr>
          <w:rFonts w:ascii="Times New Roman" w:hAnsi="Times New Roman" w:cs="Times New Roman"/>
          <w:lang w:eastAsia="zh-CN"/>
        </w:rPr>
        <w:t xml:space="preserve"> живо извођење, електронски слој, грамофонску репродукцију Кејџових дела и „видео </w:t>
      </w:r>
      <w:proofErr w:type="gramStart"/>
      <w:r w:rsidRPr="00F70DD2">
        <w:rPr>
          <w:rFonts w:ascii="Times New Roman" w:hAnsi="Times New Roman" w:cs="Times New Roman"/>
          <w:lang w:eastAsia="zh-CN"/>
        </w:rPr>
        <w:t>пројекци[</w:t>
      </w:r>
      <w:proofErr w:type="gramEnd"/>
      <w:r w:rsidRPr="00F70DD2">
        <w:rPr>
          <w:rFonts w:ascii="Times New Roman" w:hAnsi="Times New Roman" w:cs="Times New Roman"/>
          <w:lang w:eastAsia="zh-CN"/>
        </w:rPr>
        <w:t xml:space="preserve">ју] Кејџовог хепенинга с Канингемом” (стр. 264), реализујући један ауторски деперсонализовани ’римејк’ Кејџовог циклуса </w:t>
      </w:r>
      <w:r w:rsidRPr="00F70DD2">
        <w:rPr>
          <w:rFonts w:ascii="Times New Roman" w:eastAsia="MS ??" w:hAnsi="Times New Roman"/>
          <w:i/>
          <w:lang w:val="zh-CN"/>
        </w:rPr>
        <w:t>Europeras</w:t>
      </w:r>
      <w:r w:rsidRPr="00F70DD2">
        <w:rPr>
          <w:rFonts w:ascii="Times New Roman" w:eastAsia="MS ??" w:hAnsi="Times New Roman"/>
          <w:lang w:val="zh-CN"/>
        </w:rPr>
        <w:t>. Стога бисмо се запитали није ли то пре израз идентификације са Кејџом</w:t>
      </w:r>
      <w:r w:rsidR="00F56523" w:rsidRPr="00F70DD2">
        <w:rPr>
          <w:rFonts w:ascii="Times New Roman" w:eastAsia="MS ??" w:hAnsi="Times New Roman"/>
          <w:lang w:val="zh-CN"/>
        </w:rPr>
        <w:t xml:space="preserve"> него пример Кејџа у транзицији? </w:t>
      </w:r>
      <w:r w:rsidR="004D0255" w:rsidRPr="00F70DD2">
        <w:rPr>
          <w:rFonts w:ascii="Times New Roman" w:eastAsia="MS ??" w:hAnsi="Times New Roman"/>
          <w:lang w:val="zh-CN"/>
        </w:rPr>
        <w:t xml:space="preserve">Можда питање проистиче из неодређености саме </w:t>
      </w:r>
      <w:r w:rsidR="00F56523" w:rsidRPr="00F70DD2">
        <w:rPr>
          <w:rFonts w:ascii="Times New Roman" w:eastAsia="MS ??" w:hAnsi="Times New Roman"/>
          <w:lang w:val="zh-CN"/>
        </w:rPr>
        <w:t xml:space="preserve">формулације </w:t>
      </w:r>
      <w:r w:rsidR="004D0255" w:rsidRPr="00F70DD2">
        <w:rPr>
          <w:rFonts w:ascii="Times New Roman" w:hAnsi="Times New Roman" w:cs="Times New Roman"/>
          <w:lang w:eastAsia="zh-CN"/>
        </w:rPr>
        <w:t xml:space="preserve">„Кејџ у транзицији”, која </w:t>
      </w:r>
      <w:r w:rsidR="00081AD9" w:rsidRPr="00F70DD2">
        <w:rPr>
          <w:rFonts w:ascii="Times New Roman" w:hAnsi="Times New Roman" w:cs="Times New Roman"/>
          <w:lang w:eastAsia="zh-CN"/>
        </w:rPr>
        <w:t xml:space="preserve">(намерно?) </w:t>
      </w:r>
      <w:proofErr w:type="gramStart"/>
      <w:r w:rsidR="00460A91" w:rsidRPr="00F70DD2">
        <w:rPr>
          <w:rFonts w:ascii="Times New Roman" w:hAnsi="Times New Roman" w:cs="Times New Roman"/>
          <w:lang w:eastAsia="zh-CN"/>
        </w:rPr>
        <w:t>ствара</w:t>
      </w:r>
      <w:proofErr w:type="gramEnd"/>
      <w:r w:rsidR="00081AD9" w:rsidRPr="00F70DD2">
        <w:rPr>
          <w:rFonts w:ascii="Times New Roman" w:hAnsi="Times New Roman" w:cs="Times New Roman"/>
          <w:lang w:eastAsia="zh-CN"/>
        </w:rPr>
        <w:t xml:space="preserve"> недоумицу о томе </w:t>
      </w:r>
      <w:r w:rsidR="004D0255" w:rsidRPr="00F70DD2">
        <w:rPr>
          <w:rFonts w:ascii="Times New Roman" w:hAnsi="Times New Roman" w:cs="Times New Roman"/>
          <w:lang w:eastAsia="zh-CN"/>
        </w:rPr>
        <w:t xml:space="preserve">о чијој је транзицији ту заправо реч? </w:t>
      </w:r>
    </w:p>
    <w:p w:rsidR="006E7DB3" w:rsidRPr="00F70DD2" w:rsidRDefault="00EA53BB" w:rsidP="006E7DB3">
      <w:pPr>
        <w:pStyle w:val="Style1"/>
        <w:rPr>
          <w:rFonts w:ascii="Times New Roman" w:eastAsia="MS ??" w:hAnsi="Times New Roman"/>
          <w:lang w:val="zh-CN"/>
        </w:rPr>
      </w:pPr>
      <w:r w:rsidRPr="00F70DD2">
        <w:rPr>
          <w:rFonts w:ascii="Times New Roman" w:hAnsi="Times New Roman" w:cs="Times New Roman"/>
          <w:lang w:eastAsia="zh-CN"/>
        </w:rPr>
        <w:t xml:space="preserve">Као </w:t>
      </w:r>
      <w:r w:rsidR="006C66C6" w:rsidRPr="00F70DD2">
        <w:rPr>
          <w:rFonts w:ascii="Times New Roman" w:hAnsi="Times New Roman" w:cs="Times New Roman"/>
          <w:lang w:eastAsia="zh-CN"/>
        </w:rPr>
        <w:t>уметнички</w:t>
      </w:r>
      <w:r w:rsidRPr="00F70DD2">
        <w:rPr>
          <w:rFonts w:ascii="Times New Roman" w:hAnsi="Times New Roman" w:cs="Times New Roman"/>
          <w:lang w:eastAsia="zh-CN"/>
        </w:rPr>
        <w:t xml:space="preserve"> најдаљу тачку у</w:t>
      </w:r>
      <w:r w:rsidR="006E7DB3" w:rsidRPr="00F70DD2">
        <w:rPr>
          <w:rFonts w:ascii="Times New Roman" w:hAnsi="Times New Roman" w:cs="Times New Roman"/>
          <w:lang w:eastAsia="zh-CN"/>
        </w:rPr>
        <w:t xml:space="preserve"> </w:t>
      </w:r>
      <w:r w:rsidRPr="00F70DD2">
        <w:rPr>
          <w:rFonts w:ascii="Times New Roman" w:hAnsi="Times New Roman" w:cs="Times New Roman"/>
          <w:lang w:eastAsia="zh-CN"/>
        </w:rPr>
        <w:t>стваралачком</w:t>
      </w:r>
      <w:r w:rsidR="006E7DB3" w:rsidRPr="00F70DD2">
        <w:rPr>
          <w:rFonts w:ascii="Times New Roman" w:hAnsi="Times New Roman" w:cs="Times New Roman"/>
          <w:lang w:eastAsia="zh-CN"/>
        </w:rPr>
        <w:t xml:space="preserve"> ’одмицању’ од </w:t>
      </w:r>
      <w:r w:rsidR="00081AD9" w:rsidRPr="00F70DD2">
        <w:rPr>
          <w:rFonts w:ascii="Times New Roman" w:hAnsi="Times New Roman" w:cs="Times New Roman"/>
          <w:lang w:eastAsia="zh-CN"/>
        </w:rPr>
        <w:t xml:space="preserve">’експлицитног’ </w:t>
      </w:r>
      <w:r w:rsidRPr="00F70DD2">
        <w:rPr>
          <w:rFonts w:ascii="Times New Roman" w:hAnsi="Times New Roman" w:cs="Times New Roman"/>
          <w:lang w:eastAsia="zh-CN"/>
        </w:rPr>
        <w:t>Кејџа</w:t>
      </w:r>
      <w:r w:rsidR="006C66C6" w:rsidRPr="00F70DD2">
        <w:rPr>
          <w:rFonts w:ascii="Times New Roman" w:hAnsi="Times New Roman" w:cs="Times New Roman"/>
          <w:lang w:eastAsia="zh-CN"/>
        </w:rPr>
        <w:t xml:space="preserve"> у нашој музици</w:t>
      </w:r>
      <w:r w:rsidR="006E7DB3" w:rsidRPr="00F70DD2">
        <w:rPr>
          <w:rFonts w:ascii="Times New Roman" w:hAnsi="Times New Roman" w:cs="Times New Roman"/>
          <w:lang w:eastAsia="zh-CN"/>
        </w:rPr>
        <w:t xml:space="preserve">, </w:t>
      </w:r>
      <w:r w:rsidRPr="00F70DD2">
        <w:rPr>
          <w:rFonts w:ascii="Times New Roman" w:hAnsi="Times New Roman" w:cs="Times New Roman"/>
          <w:lang w:eastAsia="zh-CN"/>
        </w:rPr>
        <w:t xml:space="preserve">кандидаткиња </w:t>
      </w:r>
      <w:r w:rsidR="006C66C6" w:rsidRPr="00F70DD2">
        <w:rPr>
          <w:rFonts w:ascii="Times New Roman" w:hAnsi="Times New Roman" w:cs="Times New Roman"/>
          <w:lang w:eastAsia="zh-CN"/>
        </w:rPr>
        <w:t xml:space="preserve">позиционира поетику </w:t>
      </w:r>
      <w:r w:rsidR="006C66C6" w:rsidRPr="00F70DD2">
        <w:rPr>
          <w:rFonts w:ascii="Times New Roman" w:hAnsi="Times New Roman" w:cs="Times New Roman"/>
          <w:lang w:eastAsia="zh-CN"/>
        </w:rPr>
        <w:lastRenderedPageBreak/>
        <w:t>Катарине</w:t>
      </w:r>
      <w:r w:rsidR="006E7DB3" w:rsidRPr="00F70DD2">
        <w:rPr>
          <w:rFonts w:ascii="Times New Roman" w:hAnsi="Times New Roman" w:cs="Times New Roman"/>
          <w:lang w:eastAsia="zh-CN"/>
        </w:rPr>
        <w:t xml:space="preserve"> Миљковић. Детаљном анализом њене композиције </w:t>
      </w:r>
      <w:r w:rsidR="006E7DB3" w:rsidRPr="00F70DD2">
        <w:rPr>
          <w:rFonts w:ascii="Times New Roman" w:hAnsi="Times New Roman" w:cs="Times New Roman"/>
          <w:i/>
          <w:lang w:eastAsia="zh-CN"/>
        </w:rPr>
        <w:t>Кап</w:t>
      </w:r>
      <w:r w:rsidR="006E7DB3" w:rsidRPr="00F70DD2">
        <w:rPr>
          <w:rFonts w:ascii="Times New Roman" w:hAnsi="Times New Roman" w:cs="Times New Roman"/>
          <w:lang w:eastAsia="zh-CN"/>
        </w:rPr>
        <w:t>,</w:t>
      </w:r>
      <w:r w:rsidR="006E7DB3" w:rsidRPr="00F70DD2">
        <w:rPr>
          <w:rFonts w:ascii="Times New Roman" w:hAnsi="Times New Roman" w:cs="Times New Roman"/>
          <w:i/>
          <w:lang w:eastAsia="zh-CN"/>
        </w:rPr>
        <w:t xml:space="preserve"> </w:t>
      </w:r>
      <w:r w:rsidR="006C66C6" w:rsidRPr="00F70DD2">
        <w:rPr>
          <w:rFonts w:ascii="Times New Roman" w:hAnsi="Times New Roman" w:cs="Times New Roman"/>
          <w:lang w:eastAsia="zh-CN"/>
        </w:rPr>
        <w:t>она убедљиво демонстрира</w:t>
      </w:r>
      <w:r w:rsidR="006E7DB3" w:rsidRPr="00F70DD2">
        <w:rPr>
          <w:rFonts w:ascii="Times New Roman" w:hAnsi="Times New Roman" w:cs="Times New Roman"/>
          <w:lang w:eastAsia="zh-CN"/>
        </w:rPr>
        <w:t xml:space="preserve"> </w:t>
      </w:r>
      <w:r w:rsidR="006C66C6" w:rsidRPr="00F70DD2">
        <w:rPr>
          <w:rFonts w:ascii="Times New Roman" w:hAnsi="Times New Roman" w:cs="Times New Roman"/>
          <w:lang w:eastAsia="zh-CN"/>
        </w:rPr>
        <w:t>начин на к</w:t>
      </w:r>
      <w:r w:rsidR="00D57EB4" w:rsidRPr="00F70DD2">
        <w:rPr>
          <w:rFonts w:ascii="Times New Roman" w:hAnsi="Times New Roman" w:cs="Times New Roman"/>
          <w:lang w:eastAsia="zh-CN"/>
        </w:rPr>
        <w:t>о</w:t>
      </w:r>
      <w:r w:rsidR="006C66C6" w:rsidRPr="00F70DD2">
        <w:rPr>
          <w:rFonts w:ascii="Times New Roman" w:hAnsi="Times New Roman" w:cs="Times New Roman"/>
          <w:lang w:eastAsia="zh-CN"/>
        </w:rPr>
        <w:t>ји</w:t>
      </w:r>
      <w:r w:rsidR="006E7DB3" w:rsidRPr="00F70DD2">
        <w:rPr>
          <w:rFonts w:ascii="Times New Roman" w:hAnsi="Times New Roman" w:cs="Times New Roman"/>
          <w:lang w:eastAsia="zh-CN"/>
        </w:rPr>
        <w:t xml:space="preserve"> се композиторкин </w:t>
      </w:r>
      <w:proofErr w:type="gramStart"/>
      <w:r w:rsidR="006E7DB3" w:rsidRPr="00F70DD2">
        <w:rPr>
          <w:rFonts w:ascii="Times New Roman" w:hAnsi="Times New Roman" w:cs="Times New Roman"/>
          <w:lang w:eastAsia="zh-CN"/>
        </w:rPr>
        <w:t>„[</w:t>
      </w:r>
      <w:proofErr w:type="gramEnd"/>
      <w:r w:rsidR="006E7DB3" w:rsidRPr="00F70DD2">
        <w:rPr>
          <w:rFonts w:ascii="Times New Roman" w:hAnsi="Times New Roman" w:cs="Times New Roman"/>
          <w:lang w:eastAsia="zh-CN"/>
        </w:rPr>
        <w:t xml:space="preserve">о]слонац у идеологији америчког музичког експериментализма и Кејџовог индетерминизма огледа (...) у несубјективизму и композиционом поступку који се заснива </w:t>
      </w:r>
      <w:r w:rsidR="006E7DB3" w:rsidRPr="00F70DD2">
        <w:rPr>
          <w:rFonts w:ascii="Times New Roman" w:eastAsia="MS ??" w:hAnsi="Times New Roman"/>
          <w:lang w:val="zh-CN"/>
        </w:rPr>
        <w:t>на процесу који допушта да компјутерски алгоритми одреде структуру дела” (стр. 264).</w:t>
      </w:r>
    </w:p>
    <w:p w:rsidR="006E7DB3" w:rsidRPr="00F70DD2" w:rsidRDefault="005C6109" w:rsidP="006E7DB3">
      <w:pPr>
        <w:pStyle w:val="Style1"/>
        <w:rPr>
          <w:rFonts w:ascii="Times New Roman" w:eastAsia="MS ??" w:hAnsi="Times New Roman"/>
          <w:lang w:val="zh-CN"/>
        </w:rPr>
      </w:pPr>
      <w:r w:rsidRPr="00F70DD2">
        <w:rPr>
          <w:rFonts w:ascii="Times New Roman" w:eastAsia="MS ??" w:hAnsi="Times New Roman"/>
          <w:lang w:val="zh-CN"/>
        </w:rPr>
        <w:t xml:space="preserve">А управо је то </w:t>
      </w:r>
      <w:r w:rsidR="005A2692" w:rsidRPr="00F70DD2">
        <w:rPr>
          <w:rFonts w:ascii="Times New Roman" w:eastAsia="MS ??" w:hAnsi="Times New Roman"/>
          <w:lang w:val="zh-CN"/>
        </w:rPr>
        <w:t xml:space="preserve">проблемски и формални моменат ове дисертације који </w:t>
      </w:r>
      <w:r w:rsidR="00CD00EA" w:rsidRPr="00F70DD2">
        <w:rPr>
          <w:rFonts w:ascii="Times New Roman" w:eastAsia="MS ??" w:hAnsi="Times New Roman"/>
          <w:lang w:val="zh-CN"/>
        </w:rPr>
        <w:t>стоји на прагу</w:t>
      </w:r>
      <w:r w:rsidR="006E7DB3" w:rsidRPr="00F70DD2">
        <w:rPr>
          <w:rFonts w:ascii="Times New Roman" w:eastAsia="MS ??" w:hAnsi="Times New Roman"/>
          <w:lang w:val="zh-CN"/>
        </w:rPr>
        <w:t xml:space="preserve"> </w:t>
      </w:r>
      <w:r w:rsidR="00CD00EA" w:rsidRPr="00F70DD2">
        <w:rPr>
          <w:rFonts w:ascii="Times New Roman" w:eastAsia="MS ??" w:hAnsi="Times New Roman"/>
          <w:b/>
          <w:lang w:val="zh-CN"/>
        </w:rPr>
        <w:t>ЗАКЉУЧНИХ</w:t>
      </w:r>
      <w:r w:rsidR="006E7DB3" w:rsidRPr="00F70DD2">
        <w:rPr>
          <w:rFonts w:ascii="Times New Roman" w:eastAsia="MS ??" w:hAnsi="Times New Roman"/>
          <w:b/>
          <w:lang w:val="zh-CN"/>
        </w:rPr>
        <w:t xml:space="preserve"> РАЗМАТРАЊ</w:t>
      </w:r>
      <w:r w:rsidR="00255FCC" w:rsidRPr="00F70DD2">
        <w:rPr>
          <w:rFonts w:ascii="Times New Roman" w:eastAsia="MS ??" w:hAnsi="Times New Roman"/>
          <w:b/>
          <w:lang w:val="zh-CN"/>
        </w:rPr>
        <w:t>А</w:t>
      </w:r>
      <w:r w:rsidR="006E7DB3" w:rsidRPr="00F70DD2">
        <w:rPr>
          <w:rFonts w:ascii="Times New Roman" w:eastAsia="MS ??" w:hAnsi="Times New Roman"/>
          <w:lang w:val="zh-CN"/>
        </w:rPr>
        <w:t xml:space="preserve">. </w:t>
      </w:r>
      <w:r w:rsidR="00255FCC" w:rsidRPr="00F70DD2">
        <w:rPr>
          <w:rFonts w:ascii="Times New Roman" w:eastAsia="MS ??" w:hAnsi="Times New Roman"/>
          <w:lang w:val="zh-CN"/>
        </w:rPr>
        <w:t>Она садрже</w:t>
      </w:r>
      <w:r w:rsidR="006E7DB3" w:rsidRPr="00F70DD2">
        <w:rPr>
          <w:rFonts w:ascii="Times New Roman" w:eastAsia="MS ??" w:hAnsi="Times New Roman"/>
          <w:lang w:val="zh-CN"/>
        </w:rPr>
        <w:t xml:space="preserve"> </w:t>
      </w:r>
      <w:r w:rsidR="00255FCC" w:rsidRPr="00F70DD2">
        <w:rPr>
          <w:rFonts w:ascii="Times New Roman" w:eastAsia="MS ??" w:hAnsi="Times New Roman"/>
          <w:lang w:val="zh-CN"/>
        </w:rPr>
        <w:t>сажети преглед тока рада и резултата</w:t>
      </w:r>
      <w:r w:rsidR="006E7DB3" w:rsidRPr="00F70DD2">
        <w:rPr>
          <w:rFonts w:ascii="Times New Roman" w:eastAsia="MS ??" w:hAnsi="Times New Roman"/>
          <w:lang w:val="zh-CN"/>
        </w:rPr>
        <w:t xml:space="preserve"> истраживања, који потврђују испуњење </w:t>
      </w:r>
      <w:r w:rsidR="00255FCC" w:rsidRPr="00F70DD2">
        <w:rPr>
          <w:rFonts w:ascii="Times New Roman" w:eastAsia="MS ??" w:hAnsi="Times New Roman"/>
          <w:lang w:val="zh-CN"/>
        </w:rPr>
        <w:t>кандидаткињиних</w:t>
      </w:r>
      <w:r w:rsidR="006E7DB3" w:rsidRPr="00F70DD2">
        <w:rPr>
          <w:rFonts w:ascii="Times New Roman" w:eastAsia="MS ??" w:hAnsi="Times New Roman"/>
          <w:lang w:val="zh-CN"/>
        </w:rPr>
        <w:t xml:space="preserve"> основних циљева: да састави проблемску мапу теорије и праксе експериментализма, и у том контексту</w:t>
      </w:r>
      <w:r w:rsidR="00255FCC" w:rsidRPr="00F70DD2">
        <w:rPr>
          <w:rFonts w:ascii="Times New Roman" w:eastAsia="MS ??" w:hAnsi="Times New Roman"/>
          <w:lang w:val="zh-CN"/>
        </w:rPr>
        <w:t>,</w:t>
      </w:r>
      <w:r w:rsidR="006E7DB3" w:rsidRPr="00F70DD2">
        <w:rPr>
          <w:rFonts w:ascii="Times New Roman" w:eastAsia="MS ??" w:hAnsi="Times New Roman"/>
          <w:lang w:val="zh-CN"/>
        </w:rPr>
        <w:t xml:space="preserve"> а на примеру Кејџовог </w:t>
      </w:r>
      <w:r w:rsidR="00255FCC" w:rsidRPr="00F70DD2">
        <w:rPr>
          <w:rFonts w:ascii="Times New Roman" w:eastAsia="MS ??" w:hAnsi="Times New Roman"/>
          <w:lang w:val="zh-CN"/>
        </w:rPr>
        <w:t>поимања</w:t>
      </w:r>
      <w:r w:rsidR="006E7DB3" w:rsidRPr="00F70DD2">
        <w:rPr>
          <w:rFonts w:ascii="Times New Roman" w:eastAsia="MS ??" w:hAnsi="Times New Roman"/>
          <w:lang w:val="zh-CN"/>
        </w:rPr>
        <w:t xml:space="preserve"> </w:t>
      </w:r>
      <w:r w:rsidR="00255FCC" w:rsidRPr="00F70DD2">
        <w:rPr>
          <w:rFonts w:ascii="Times New Roman" w:eastAsia="MS ??" w:hAnsi="Times New Roman"/>
          <w:lang w:val="zh-CN"/>
        </w:rPr>
        <w:t>експеримента,</w:t>
      </w:r>
      <w:r w:rsidR="006E7DB3" w:rsidRPr="00F70DD2">
        <w:rPr>
          <w:rFonts w:ascii="Times New Roman" w:eastAsia="MS ??" w:hAnsi="Times New Roman"/>
          <w:lang w:val="zh-CN"/>
        </w:rPr>
        <w:t xml:space="preserve"> </w:t>
      </w:r>
      <w:r w:rsidR="00255FCC" w:rsidRPr="00F70DD2">
        <w:rPr>
          <w:rFonts w:ascii="Times New Roman" w:eastAsia="MS ??" w:hAnsi="Times New Roman"/>
          <w:lang w:val="zh-CN"/>
        </w:rPr>
        <w:t>покаже како</w:t>
      </w:r>
      <w:r w:rsidR="006E7DB3" w:rsidRPr="00F70DD2">
        <w:rPr>
          <w:rFonts w:ascii="Times New Roman" w:eastAsia="MS ??" w:hAnsi="Times New Roman"/>
          <w:lang w:val="zh-CN"/>
        </w:rPr>
        <w:t xml:space="preserve"> </w:t>
      </w:r>
      <w:r w:rsidR="006E7DB3" w:rsidRPr="00F70DD2">
        <w:rPr>
          <w:rFonts w:ascii="Times New Roman" w:hAnsi="Times New Roman" w:cs="Times New Roman"/>
          <w:lang w:eastAsia="zh-CN"/>
        </w:rPr>
        <w:t>„</w:t>
      </w:r>
      <w:r w:rsidR="006E7DB3" w:rsidRPr="00F70DD2">
        <w:rPr>
          <w:rFonts w:ascii="Times New Roman" w:hAnsi="Times New Roman"/>
          <w:lang w:val="zh-CN"/>
        </w:rPr>
        <w:t>институционални апарат уметности није само у функцији наметања канона већ и преношења конвенције експеримента” (стр. 269).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/>
          <w:lang w:val="zh-CN"/>
        </w:rPr>
      </w:pPr>
    </w:p>
    <w:p w:rsidR="006E7DB3" w:rsidRPr="00F70DD2" w:rsidRDefault="006E7DB3" w:rsidP="006E7DB3">
      <w:pPr>
        <w:jc w:val="center"/>
        <w:rPr>
          <w:rFonts w:ascii="Times New Roman" w:hAnsi="Times New Roman"/>
        </w:rPr>
      </w:pPr>
      <w:r w:rsidRPr="00F70DD2">
        <w:rPr>
          <w:b/>
          <w:i/>
          <w:lang w:val="sr-Cyrl-CS"/>
        </w:rPr>
        <w:t>Критички увид у докторску дисертацију и о</w:t>
      </w:r>
      <w:r w:rsidRPr="00F70DD2">
        <w:rPr>
          <w:b/>
          <w:i/>
        </w:rPr>
        <w:t>цена резултата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/>
          <w:lang w:val="zh-CN"/>
        </w:rPr>
      </w:pPr>
    </w:p>
    <w:p w:rsidR="006E7DB3" w:rsidRPr="00F70DD2" w:rsidRDefault="006E7DB3" w:rsidP="006E7DB3">
      <w:pPr>
        <w:pStyle w:val="Style1"/>
        <w:rPr>
          <w:rFonts w:ascii="Times New Roman" w:eastAsia="MS ??" w:hAnsi="Times New Roman"/>
        </w:rPr>
      </w:pPr>
      <w:proofErr w:type="gramStart"/>
      <w:r w:rsidRPr="00F70DD2">
        <w:rPr>
          <w:rFonts w:ascii="Times New Roman" w:eastAsia="MS ??" w:hAnsi="Times New Roman"/>
        </w:rPr>
        <w:t xml:space="preserve">Анализа докторске дисертације Иване Миладиновић Прице, </w:t>
      </w:r>
      <w:r w:rsidRPr="00F70DD2">
        <w:rPr>
          <w:rFonts w:ascii="Times New Roman" w:eastAsia="MS ??" w:hAnsi="Times New Roman"/>
          <w:i/>
        </w:rPr>
        <w:t>ЕФЕКТИ АМЕРИЧКЕ ЕКСПЕРИМЕНТАЛНЕ МУЗИКЕ У ПОЉУ САВРЕМЕНЕ УМЕТНОСТИ И ТЕОРИЈЕ</w:t>
      </w:r>
      <w:r w:rsidRPr="00F70DD2">
        <w:rPr>
          <w:rFonts w:ascii="Times New Roman" w:eastAsia="MS ??" w:hAnsi="Times New Roman"/>
        </w:rPr>
        <w:t>, показала је да је овде реч о једном дубоко посвећеном бављењу научно атрактивном а ипак по многим компонентама још увек музиколошки необрађеном темом.</w:t>
      </w:r>
      <w:proofErr w:type="gramEnd"/>
      <w:r w:rsidRPr="00F70DD2">
        <w:rPr>
          <w:rFonts w:ascii="Times New Roman" w:eastAsia="MS ??" w:hAnsi="Times New Roman"/>
        </w:rPr>
        <w:t xml:space="preserve"> </w:t>
      </w:r>
      <w:proofErr w:type="gramStart"/>
      <w:r w:rsidRPr="00F70DD2">
        <w:rPr>
          <w:rFonts w:ascii="Times New Roman" w:eastAsia="MS ??" w:hAnsi="Times New Roman"/>
        </w:rPr>
        <w:t>У својим теоријским и практичним аспектима та тема поставља бројне изазове, пре свега због фактографских и проблемских, а дисциплинарно разноврсних наслага и потенцијално различитих смерова тумачења свог базичног конститутивног појма – појма експеримента.</w:t>
      </w:r>
      <w:proofErr w:type="gramEnd"/>
      <w:r w:rsidRPr="00F70DD2">
        <w:rPr>
          <w:rFonts w:ascii="Times New Roman" w:eastAsia="MS ??" w:hAnsi="Times New Roman"/>
        </w:rPr>
        <w:t xml:space="preserve"> </w:t>
      </w:r>
      <w:proofErr w:type="gramStart"/>
      <w:r w:rsidRPr="00F70DD2">
        <w:rPr>
          <w:rFonts w:ascii="Times New Roman" w:eastAsia="MS ??" w:hAnsi="Times New Roman"/>
        </w:rPr>
        <w:t>Решавање тих изазова могуће је једино у случају равнања према чврстом методолошком систему који обезбеђује потребан проблемски контекст и стабилну основу за музиколошку елаборацију ефеката америчког музичког експериментализма.</w:t>
      </w:r>
      <w:proofErr w:type="gramEnd"/>
      <w:r w:rsidRPr="00F70DD2">
        <w:rPr>
          <w:rFonts w:ascii="Times New Roman" w:eastAsia="MS ??" w:hAnsi="Times New Roman"/>
        </w:rPr>
        <w:t xml:space="preserve"> </w:t>
      </w:r>
      <w:proofErr w:type="gramStart"/>
      <w:r w:rsidR="007834B4" w:rsidRPr="00F70DD2">
        <w:rPr>
          <w:rFonts w:ascii="Times New Roman" w:eastAsia="MS ??" w:hAnsi="Times New Roman"/>
        </w:rPr>
        <w:t>Кандидаткињ</w:t>
      </w:r>
      <w:r w:rsidRPr="00F70DD2">
        <w:rPr>
          <w:rFonts w:ascii="Times New Roman" w:eastAsia="MS ??" w:hAnsi="Times New Roman"/>
        </w:rPr>
        <w:t>а је у својој докторској дисертацији такав систем успоставила на интердисциплинарној основи, музиколошки суверено функционализујући своја знања из области историје музике, теорије уметности и историје филозофије, опште историје, социологије и студија културе.</w:t>
      </w:r>
      <w:proofErr w:type="gramEnd"/>
      <w:r w:rsidRPr="00F70DD2">
        <w:rPr>
          <w:rFonts w:ascii="Times New Roman" w:eastAsia="MS ??" w:hAnsi="Times New Roman"/>
        </w:rPr>
        <w:t xml:space="preserve"> </w:t>
      </w:r>
      <w:proofErr w:type="gramStart"/>
      <w:r w:rsidRPr="00F70DD2">
        <w:rPr>
          <w:rFonts w:ascii="Times New Roman" w:eastAsia="MS ??" w:hAnsi="Times New Roman"/>
        </w:rPr>
        <w:t>Изградила је, дакле, методологију којом је чврсто и доследно пратила хијерархију проблема имплицирану тематиком свог рада, као и своју тезу о – генерално речено – вишесмерности процес</w:t>
      </w:r>
      <w:r w:rsidRPr="00F70DD2">
        <w:rPr>
          <w:rFonts w:ascii="Times New Roman" w:eastAsia="MS ??" w:hAnsi="Times New Roman" w:cs="Times New Roman"/>
        </w:rPr>
        <w:t>â</w:t>
      </w:r>
      <w:r w:rsidRPr="00F70DD2">
        <w:rPr>
          <w:rFonts w:ascii="Times New Roman" w:eastAsia="MS ??" w:hAnsi="Times New Roman"/>
        </w:rPr>
        <w:t xml:space="preserve"> настајања </w:t>
      </w:r>
      <w:r w:rsidRPr="00F70DD2">
        <w:rPr>
          <w:rFonts w:ascii="Times New Roman" w:eastAsia="MS ??" w:hAnsi="Times New Roman"/>
          <w:i/>
        </w:rPr>
        <w:t>конвенције</w:t>
      </w:r>
      <w:r w:rsidRPr="00F70DD2">
        <w:rPr>
          <w:rFonts w:ascii="Times New Roman" w:eastAsia="MS ??" w:hAnsi="Times New Roman"/>
        </w:rPr>
        <w:t xml:space="preserve"> </w:t>
      </w:r>
      <w:r w:rsidRPr="00F70DD2">
        <w:rPr>
          <w:rFonts w:ascii="Times New Roman" w:eastAsia="MS ??" w:hAnsi="Times New Roman"/>
          <w:i/>
        </w:rPr>
        <w:t>експеримента</w:t>
      </w:r>
      <w:r w:rsidRPr="00F70DD2">
        <w:rPr>
          <w:rFonts w:ascii="Times New Roman" w:eastAsia="MS ??" w:hAnsi="Times New Roman"/>
        </w:rPr>
        <w:t xml:space="preserve"> </w:t>
      </w:r>
      <w:r w:rsidRPr="00F70DD2">
        <w:rPr>
          <w:rFonts w:ascii="Times New Roman" w:eastAsia="MS ??" w:hAnsi="Times New Roman"/>
        </w:rPr>
        <w:lastRenderedPageBreak/>
        <w:t>и (у најширем смислу речи институционалних!) облик</w:t>
      </w:r>
      <w:r w:rsidRPr="00F70DD2">
        <w:rPr>
          <w:rFonts w:ascii="Times New Roman" w:eastAsia="MS ??" w:hAnsi="Times New Roman" w:cs="Times New Roman"/>
        </w:rPr>
        <w:t>â</w:t>
      </w:r>
      <w:r w:rsidRPr="00F70DD2">
        <w:rPr>
          <w:rFonts w:ascii="Times New Roman" w:eastAsia="MS ??" w:hAnsi="Times New Roman"/>
        </w:rPr>
        <w:t xml:space="preserve"> њеног преношења.</w:t>
      </w:r>
      <w:proofErr w:type="gramEnd"/>
      <w:r w:rsidRPr="00F70DD2">
        <w:rPr>
          <w:rFonts w:ascii="Times New Roman" w:eastAsia="MS ??" w:hAnsi="Times New Roman"/>
        </w:rPr>
        <w:t xml:space="preserve"> </w:t>
      </w:r>
      <w:proofErr w:type="gramStart"/>
      <w:r w:rsidRPr="00F70DD2">
        <w:rPr>
          <w:rFonts w:ascii="Times New Roman" w:eastAsia="MS ??" w:hAnsi="Times New Roman"/>
        </w:rPr>
        <w:t>А што је обрадила на примеру Кејџовог експериментализма као својеврсне парадигме америчке експерименталне уметности.</w:t>
      </w:r>
      <w:proofErr w:type="gramEnd"/>
      <w:r w:rsidRPr="00F70DD2">
        <w:rPr>
          <w:rFonts w:ascii="Times New Roman" w:eastAsia="MS ??" w:hAnsi="Times New Roman"/>
        </w:rPr>
        <w:t xml:space="preserve">  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/>
          <w:lang w:val="zh-CN" w:eastAsia="uz-Cyrl-UZ"/>
        </w:rPr>
      </w:pPr>
      <w:r w:rsidRPr="00F70DD2">
        <w:rPr>
          <w:rFonts w:ascii="Times New Roman" w:eastAsia="MS ??" w:hAnsi="Times New Roman"/>
          <w:lang w:val="zh-CN"/>
        </w:rPr>
        <w:t xml:space="preserve">Доказни поступак за ову тезу </w:t>
      </w:r>
      <w:r w:rsidR="007834B4" w:rsidRPr="00F70DD2">
        <w:rPr>
          <w:rFonts w:ascii="Times New Roman" w:eastAsia="MS ??" w:hAnsi="Times New Roman"/>
          <w:lang w:val="zh-CN"/>
        </w:rPr>
        <w:t>кандидаткињ</w:t>
      </w:r>
      <w:r w:rsidRPr="00F70DD2">
        <w:rPr>
          <w:rFonts w:ascii="Times New Roman" w:eastAsia="MS ??" w:hAnsi="Times New Roman"/>
          <w:lang w:val="zh-CN"/>
        </w:rPr>
        <w:t xml:space="preserve">а је спровела од тумачења експеримента као иманентног својства уметничког стварања, </w:t>
      </w:r>
      <w:r w:rsidRPr="00F70DD2">
        <w:rPr>
          <w:rFonts w:ascii="Times New Roman" w:eastAsia="MS ??" w:hAnsi="Times New Roman"/>
        </w:rPr>
        <w:t xml:space="preserve">преко разматрања самог феномена експеримента и </w:t>
      </w:r>
      <w:r w:rsidR="005A53E7" w:rsidRPr="00F70DD2">
        <w:rPr>
          <w:rFonts w:ascii="Times New Roman" w:eastAsia="MS ??" w:hAnsi="Times New Roman"/>
        </w:rPr>
        <w:t xml:space="preserve">термина изведених </w:t>
      </w:r>
      <w:r w:rsidRPr="00F70DD2">
        <w:rPr>
          <w:rFonts w:ascii="Times New Roman" w:eastAsia="MS ??" w:hAnsi="Times New Roman"/>
        </w:rPr>
        <w:t xml:space="preserve">из њега, као и његове позиције у науци и уметности, до његових конкретизација у америчкој и европској музици. </w:t>
      </w:r>
      <w:proofErr w:type="gramStart"/>
      <w:r w:rsidRPr="00F70DD2">
        <w:rPr>
          <w:rFonts w:ascii="Times New Roman" w:eastAsia="MS ??" w:hAnsi="Times New Roman"/>
        </w:rPr>
        <w:t>При томе се посебно усредсредила на Кејџов концепт експериментализма, његову естетичку и поетичку визуру, као и облике њихове рецепције у српској музици, сагледавши их у светлу свих њихових круцијалних последица по аутономију музике и уметности уопште.</w:t>
      </w:r>
      <w:proofErr w:type="gramEnd"/>
      <w:r w:rsidRPr="00F70DD2">
        <w:rPr>
          <w:rFonts w:ascii="Times New Roman" w:eastAsia="MS ??" w:hAnsi="Times New Roman"/>
        </w:rPr>
        <w:t xml:space="preserve"> Обрт од дела као довршене структуре ка делу као отвореном процесу, као осовина Кејџовог експериментализма тумачен је у овом раду као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hAnsi="Times New Roman"/>
          <w:lang w:val="zh-CN"/>
        </w:rPr>
        <w:t>променљив склоп, односно мреж</w:t>
      </w:r>
      <w:r w:rsidRPr="00F70DD2">
        <w:rPr>
          <w:rFonts w:ascii="Times New Roman" w:hAnsi="Times New Roman" w:cs="Times New Roman"/>
          <w:lang w:val="zh-CN"/>
        </w:rPr>
        <w:t>[</w:t>
      </w:r>
      <w:r w:rsidRPr="00F70DD2">
        <w:rPr>
          <w:rFonts w:ascii="Times New Roman" w:hAnsi="Times New Roman"/>
          <w:lang w:val="zh-CN"/>
        </w:rPr>
        <w:t>а</w:t>
      </w:r>
      <w:r w:rsidRPr="00F70DD2">
        <w:rPr>
          <w:rFonts w:ascii="Times New Roman" w:hAnsi="Times New Roman" w:cs="Times New Roman"/>
          <w:lang w:val="zh-CN"/>
        </w:rPr>
        <w:t>]</w:t>
      </w:r>
      <w:r w:rsidRPr="00F70DD2">
        <w:rPr>
          <w:rFonts w:ascii="Times New Roman" w:hAnsi="Times New Roman"/>
          <w:lang w:val="zh-CN"/>
        </w:rPr>
        <w:t xml:space="preserve"> међусобно повезаних али и дивергентних програма/пракси лоцираних око различитих ’чворова’, при чему се Кејџ успоставља као кључан ’конектор’ не само у времену у ком је деловао него и у каснијем периоду” (стр. 273). Управо на тој замисли </w:t>
      </w:r>
      <w:r w:rsidR="007834B4" w:rsidRPr="00F70DD2">
        <w:rPr>
          <w:rFonts w:ascii="Times New Roman" w:hAnsi="Times New Roman"/>
          <w:lang w:val="zh-CN"/>
        </w:rPr>
        <w:t>кандидаткињ</w:t>
      </w:r>
      <w:r w:rsidRPr="00F70DD2">
        <w:rPr>
          <w:rFonts w:ascii="Times New Roman" w:hAnsi="Times New Roman"/>
          <w:lang w:val="zh-CN"/>
        </w:rPr>
        <w:t xml:space="preserve">а успешно повезује различите ’чворове’ експерименталне праксе у српској музици, тиме добијајући једну еластичну </w:t>
      </w:r>
      <w:r w:rsidRPr="00F70DD2">
        <w:rPr>
          <w:rFonts w:ascii="Times New Roman" w:hAnsi="Times New Roman"/>
        </w:rPr>
        <w:t>фактографску и проблемску мрежу коју распростире и хоризонтално и вертикално,</w:t>
      </w:r>
      <w:r w:rsidR="00054981" w:rsidRPr="00F70DD2">
        <w:rPr>
          <w:rFonts w:ascii="Times New Roman" w:hAnsi="Times New Roman"/>
        </w:rPr>
        <w:t xml:space="preserve"> </w:t>
      </w:r>
      <w:r w:rsidRPr="00F70DD2">
        <w:rPr>
          <w:rFonts w:ascii="Times New Roman" w:hAnsi="Times New Roman"/>
        </w:rPr>
        <w:t xml:space="preserve">’увијајући’ је и спирално. </w:t>
      </w:r>
      <w:proofErr w:type="gramStart"/>
      <w:r w:rsidRPr="00F70DD2">
        <w:rPr>
          <w:rFonts w:ascii="Times New Roman" w:hAnsi="Times New Roman"/>
        </w:rPr>
        <w:t xml:space="preserve">Ствара мрежу </w:t>
      </w:r>
      <w:r w:rsidRPr="00F70DD2">
        <w:rPr>
          <w:rFonts w:ascii="Times New Roman" w:hAnsi="Times New Roman"/>
          <w:lang w:val="zh-CN"/>
        </w:rPr>
        <w:t xml:space="preserve">аспеката </w:t>
      </w:r>
      <w:r w:rsidRPr="00F70DD2">
        <w:rPr>
          <w:rFonts w:ascii="Times New Roman" w:hAnsi="Times New Roman" w:cs="Times New Roman"/>
          <w:lang w:eastAsia="zh-CN"/>
        </w:rPr>
        <w:t>„</w:t>
      </w:r>
      <w:r w:rsidRPr="00F70DD2">
        <w:rPr>
          <w:rFonts w:ascii="Times New Roman" w:hAnsi="Times New Roman"/>
          <w:i/>
          <w:lang w:val="zh-CN"/>
        </w:rPr>
        <w:t>проширене музике</w:t>
      </w:r>
      <w:r w:rsidRPr="00F70DD2">
        <w:rPr>
          <w:rFonts w:ascii="Times New Roman" w:hAnsi="Times New Roman"/>
          <w:lang w:val="zh-CN"/>
        </w:rPr>
        <w:t xml:space="preserve"> којима су домаћи аутори настојали да редефинишу појам музике” (стр. 276) на Кејџовом трагу, аналитички представљајући рецепцијске распоне </w:t>
      </w:r>
      <w:r w:rsidRPr="00F70DD2">
        <w:rPr>
          <w:rFonts w:ascii="Times New Roman" w:eastAsia="MS ??" w:hAnsi="Times New Roman"/>
          <w:lang w:val="zh-CN" w:eastAsia="uz-Cyrl-UZ"/>
        </w:rPr>
        <w:t>од транспозиције и ремедијације Кејџових естетичких ставова и поетичких потеза, до идентификације са њима.</w:t>
      </w:r>
      <w:proofErr w:type="gramEnd"/>
    </w:p>
    <w:p w:rsidR="006E7DB3" w:rsidRPr="00F70DD2" w:rsidRDefault="006E7DB3" w:rsidP="006E7DB3">
      <w:pPr>
        <w:pStyle w:val="Style1"/>
        <w:rPr>
          <w:rFonts w:ascii="Times New Roman" w:hAnsi="Times New Roman"/>
          <w:lang w:val="zh-C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hAnsi="Times New Roman"/>
          <w:lang w:val="zh-CN"/>
        </w:rPr>
      </w:pPr>
      <w:r w:rsidRPr="00F70DD2">
        <w:rPr>
          <w:rFonts w:ascii="Times New Roman" w:hAnsi="Times New Roman"/>
          <w:b/>
          <w:i/>
          <w:lang w:val="zh-CN"/>
        </w:rPr>
        <w:t>Закључак</w:t>
      </w:r>
    </w:p>
    <w:p w:rsidR="006E7DB3" w:rsidRPr="00F70DD2" w:rsidRDefault="006E7DB3" w:rsidP="006E7DB3">
      <w:pPr>
        <w:pStyle w:val="Style1"/>
        <w:rPr>
          <w:rFonts w:ascii="Times New Roman" w:hAnsi="Times New Roman"/>
          <w:lang w:val="zh-CN"/>
        </w:rPr>
      </w:pPr>
      <w:r w:rsidRPr="00F70DD2">
        <w:rPr>
          <w:rFonts w:ascii="Times New Roman" w:hAnsi="Times New Roman"/>
          <w:lang w:val="zh-CN"/>
        </w:rPr>
        <w:t xml:space="preserve"> На основу обављене анализе докторске дисертације Иване Миладиновић Прице, Комисија закључује да је овим својим радом </w:t>
      </w:r>
      <w:r w:rsidR="005A53E7" w:rsidRPr="00F70DD2">
        <w:rPr>
          <w:rFonts w:ascii="Times New Roman" w:hAnsi="Times New Roman"/>
          <w:lang w:val="zh-CN"/>
        </w:rPr>
        <w:t>к</w:t>
      </w:r>
      <w:r w:rsidR="007834B4" w:rsidRPr="00F70DD2">
        <w:rPr>
          <w:rFonts w:ascii="Times New Roman" w:hAnsi="Times New Roman"/>
          <w:lang w:val="zh-CN"/>
        </w:rPr>
        <w:t>андидаткињ</w:t>
      </w:r>
      <w:r w:rsidRPr="00F70DD2">
        <w:rPr>
          <w:rFonts w:ascii="Times New Roman" w:hAnsi="Times New Roman"/>
          <w:lang w:val="zh-CN"/>
        </w:rPr>
        <w:t xml:space="preserve">а креирала изузетно чврст теоријски оквир, погодну методологију за проучавање природе рецепције Кејџовог естетичког и стваралачког виђења експериментализма у нашој музици, и поуздан путоказ за суштинско праћење и сагледавање виталности феномена експеримента у уметности уопште. То своје </w:t>
      </w:r>
      <w:r w:rsidR="005A53E7" w:rsidRPr="00F70DD2">
        <w:rPr>
          <w:rFonts w:ascii="Times New Roman" w:hAnsi="Times New Roman"/>
          <w:lang w:val="zh-CN"/>
        </w:rPr>
        <w:t xml:space="preserve">веома </w:t>
      </w:r>
      <w:r w:rsidRPr="00F70DD2">
        <w:rPr>
          <w:rFonts w:ascii="Times New Roman" w:hAnsi="Times New Roman"/>
          <w:lang w:val="zh-CN"/>
        </w:rPr>
        <w:t xml:space="preserve">вредно музиколошко здање </w:t>
      </w:r>
      <w:r w:rsidR="005A53E7" w:rsidRPr="00F70DD2">
        <w:rPr>
          <w:rFonts w:ascii="Times New Roman" w:hAnsi="Times New Roman"/>
          <w:lang w:val="zh-CN"/>
        </w:rPr>
        <w:t>к</w:t>
      </w:r>
      <w:r w:rsidR="007834B4" w:rsidRPr="00F70DD2">
        <w:rPr>
          <w:rFonts w:ascii="Times New Roman" w:hAnsi="Times New Roman"/>
          <w:lang w:val="zh-CN"/>
        </w:rPr>
        <w:t>андидаткињ</w:t>
      </w:r>
      <w:r w:rsidRPr="00F70DD2">
        <w:rPr>
          <w:rFonts w:ascii="Times New Roman" w:hAnsi="Times New Roman"/>
          <w:lang w:val="zh-CN"/>
        </w:rPr>
        <w:t xml:space="preserve">а је изградила на основу драгоцених истраживачких налаза заснованих на </w:t>
      </w:r>
      <w:r w:rsidR="006D7FDE" w:rsidRPr="00F70DD2">
        <w:rPr>
          <w:rFonts w:ascii="Times New Roman" w:hAnsi="Times New Roman"/>
          <w:lang w:val="zh-CN"/>
        </w:rPr>
        <w:t>анализи</w:t>
      </w:r>
      <w:r w:rsidR="00175B9C" w:rsidRPr="00F70DD2">
        <w:rPr>
          <w:rFonts w:ascii="Times New Roman" w:hAnsi="Times New Roman"/>
          <w:lang w:val="zh-CN"/>
        </w:rPr>
        <w:t xml:space="preserve"> </w:t>
      </w:r>
      <w:r w:rsidR="003665F6" w:rsidRPr="00F70DD2">
        <w:rPr>
          <w:rFonts w:ascii="Times New Roman" w:hAnsi="Times New Roman"/>
          <w:lang w:val="zh-CN"/>
        </w:rPr>
        <w:t xml:space="preserve">одговарајућег </w:t>
      </w:r>
      <w:r w:rsidR="003665F6" w:rsidRPr="00F70DD2">
        <w:rPr>
          <w:rFonts w:ascii="Times New Roman" w:hAnsi="Times New Roman"/>
          <w:lang w:val="zh-CN"/>
        </w:rPr>
        <w:lastRenderedPageBreak/>
        <w:t>музичког/уметничког</w:t>
      </w:r>
      <w:r w:rsidR="005A53E7" w:rsidRPr="00F70DD2">
        <w:rPr>
          <w:rFonts w:ascii="Times New Roman" w:hAnsi="Times New Roman"/>
          <w:lang w:val="zh-CN"/>
        </w:rPr>
        <w:t xml:space="preserve"> </w:t>
      </w:r>
      <w:r w:rsidR="00175B9C" w:rsidRPr="00F70DD2">
        <w:rPr>
          <w:rFonts w:ascii="Times New Roman" w:hAnsi="Times New Roman"/>
          <w:lang w:val="zh-CN"/>
        </w:rPr>
        <w:t>материјала</w:t>
      </w:r>
      <w:r w:rsidRPr="00F70DD2">
        <w:rPr>
          <w:rFonts w:ascii="Times New Roman" w:hAnsi="Times New Roman"/>
          <w:lang w:val="zh-CN"/>
        </w:rPr>
        <w:t xml:space="preserve"> и детаљном увиду у богату примарну и секундарну литературу, а надграђених самосвојним музиколошким виђењима и луцидним тумачењима</w:t>
      </w:r>
      <w:r w:rsidR="00FA13A0" w:rsidRPr="00F70DD2">
        <w:rPr>
          <w:rFonts w:ascii="Times New Roman" w:hAnsi="Times New Roman"/>
          <w:lang w:val="zh-CN"/>
        </w:rPr>
        <w:t xml:space="preserve"> исказаним прочишћеним језиком препознатљивих индивидуалних обележја</w:t>
      </w:r>
      <w:r w:rsidRPr="00F70DD2">
        <w:rPr>
          <w:rFonts w:ascii="Times New Roman" w:hAnsi="Times New Roman"/>
          <w:lang w:val="zh-CN"/>
        </w:rPr>
        <w:t>.</w:t>
      </w:r>
    </w:p>
    <w:p w:rsidR="006E7DB3" w:rsidRPr="00F70DD2" w:rsidRDefault="00FA13A0" w:rsidP="006E7DB3">
      <w:pPr>
        <w:pStyle w:val="Style1"/>
        <w:rPr>
          <w:rFonts w:ascii="Times New Roman" w:eastAsia="MS ??" w:hAnsi="Times New Roman" w:cs="Times New Roman"/>
        </w:rPr>
      </w:pPr>
      <w:r w:rsidRPr="00F70DD2">
        <w:rPr>
          <w:rFonts w:ascii="Times New Roman" w:hAnsi="Times New Roman" w:cs="Times New Roman"/>
          <w:lang w:val="zh-CN"/>
        </w:rPr>
        <w:t>Стога, у својој једногласној</w:t>
      </w:r>
      <w:r w:rsidR="006E7DB3" w:rsidRPr="00F70DD2">
        <w:rPr>
          <w:rFonts w:ascii="Times New Roman" w:hAnsi="Times New Roman" w:cs="Times New Roman"/>
          <w:lang w:val="zh-CN"/>
        </w:rPr>
        <w:t xml:space="preserve"> </w:t>
      </w:r>
      <w:r w:rsidRPr="00F70DD2">
        <w:rPr>
          <w:rFonts w:ascii="Times New Roman" w:hAnsi="Times New Roman" w:cs="Times New Roman"/>
          <w:lang w:val="zh-CN"/>
        </w:rPr>
        <w:t>одлуци</w:t>
      </w:r>
      <w:r w:rsidR="006E7DB3" w:rsidRPr="00F70DD2">
        <w:rPr>
          <w:rFonts w:ascii="Times New Roman" w:hAnsi="Times New Roman" w:cs="Times New Roman"/>
          <w:lang w:val="zh-CN"/>
        </w:rPr>
        <w:t xml:space="preserve"> и </w:t>
      </w:r>
      <w:r w:rsidRPr="00F70DD2">
        <w:rPr>
          <w:rFonts w:ascii="Times New Roman" w:hAnsi="Times New Roman" w:cs="Times New Roman"/>
          <w:lang w:val="zh-CN"/>
        </w:rPr>
        <w:t>са великим задовољством</w:t>
      </w:r>
      <w:r w:rsidR="006E7DB3" w:rsidRPr="00F70DD2">
        <w:rPr>
          <w:rFonts w:ascii="Times New Roman" w:hAnsi="Times New Roman" w:cs="Times New Roman"/>
          <w:lang w:val="zh-CN"/>
        </w:rPr>
        <w:t xml:space="preserve">, Комисија </w:t>
      </w:r>
      <w:r w:rsidR="006E7DB3" w:rsidRPr="00F70DD2">
        <w:rPr>
          <w:rFonts w:ascii="Times New Roman" w:hAnsi="Times New Roman" w:cs="Times New Roman"/>
        </w:rPr>
        <w:t xml:space="preserve">предлаже Наставно-уметничко-научном већу Факултета музичке уметности у Београду, да покрене процедуру за јавну одбрану докторске дисертације </w:t>
      </w:r>
      <w:r w:rsidR="007834B4" w:rsidRPr="00F70DD2">
        <w:rPr>
          <w:rFonts w:ascii="Times New Roman" w:hAnsi="Times New Roman" w:cs="Times New Roman"/>
        </w:rPr>
        <w:t>кандидаткињ</w:t>
      </w:r>
      <w:r w:rsidR="006E7DB3" w:rsidRPr="00F70DD2">
        <w:rPr>
          <w:rFonts w:ascii="Times New Roman" w:hAnsi="Times New Roman" w:cs="Times New Roman"/>
        </w:rPr>
        <w:t xml:space="preserve">е ИВАНЕ МИЛАДИНОВИЋ ПРИЦЕ, под насловом </w:t>
      </w:r>
      <w:r w:rsidR="006E7DB3" w:rsidRPr="00F70DD2">
        <w:rPr>
          <w:rFonts w:ascii="Times New Roman" w:eastAsia="MS ??" w:hAnsi="Times New Roman" w:cs="Times New Roman"/>
          <w:i/>
        </w:rPr>
        <w:t>ЕФЕКТИ АМЕРИЧКЕ ЕКСПЕРИМЕНТАЛНЕ МУЗИКЕ У ПОЉУ САВРЕМЕНЕ УМЕТНОСТИ И ТЕОРИЈЕ</w:t>
      </w:r>
      <w:r w:rsidR="006E7DB3" w:rsidRPr="00F70DD2">
        <w:rPr>
          <w:rFonts w:ascii="Times New Roman" w:eastAsia="MS ??" w:hAnsi="Times New Roman" w:cs="Times New Roman"/>
        </w:rPr>
        <w:t>.</w:t>
      </w:r>
    </w:p>
    <w:p w:rsidR="006E7DB3" w:rsidRPr="00F70DD2" w:rsidRDefault="006E7DB3" w:rsidP="006E7DB3">
      <w:pPr>
        <w:pStyle w:val="Style1"/>
        <w:rPr>
          <w:rFonts w:ascii="Times New Roman" w:eastAsia="MS ??" w:hAnsi="Times New Roman" w:cs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  <w:r w:rsidRPr="00F70DD2">
        <w:rPr>
          <w:rFonts w:ascii="Times New Roman" w:eastAsia="MS ??" w:hAnsi="Times New Roman"/>
        </w:rPr>
        <w:t>Комисија у саставу:</w:t>
      </w:r>
    </w:p>
    <w:p w:rsidR="002146A8" w:rsidRPr="00F70DD2" w:rsidRDefault="002146A8" w:rsidP="006E7DB3">
      <w:pPr>
        <w:pStyle w:val="Style1"/>
        <w:jc w:val="center"/>
        <w:rPr>
          <w:rFonts w:ascii="Times New Roman" w:eastAsia="MS ??" w:hAnsi="Times New Roman"/>
        </w:rPr>
      </w:pPr>
    </w:p>
    <w:p w:rsidR="002146A8" w:rsidRPr="00F70DD2" w:rsidRDefault="00FA36C0" w:rsidP="006E7DB3">
      <w:pPr>
        <w:pStyle w:val="Style1"/>
        <w:jc w:val="center"/>
        <w:rPr>
          <w:rFonts w:ascii="Times New Roman" w:eastAsia="MS ??" w:hAnsi="Times New Roman"/>
        </w:rPr>
      </w:pPr>
      <w:r>
        <w:rPr>
          <w:rFonts w:ascii="Times New Roman" w:eastAsia="MS ??" w:hAnsi="Times New Roman"/>
          <w:noProof/>
        </w:rPr>
        <w:drawing>
          <wp:inline distT="0" distB="0" distL="0" distR="0">
            <wp:extent cx="2602992" cy="4907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a potp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92" cy="49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  <w:proofErr w:type="gramStart"/>
      <w:r w:rsidRPr="00F70DD2">
        <w:rPr>
          <w:rFonts w:ascii="Times New Roman" w:eastAsia="MS ??" w:hAnsi="Times New Roman"/>
        </w:rPr>
        <w:t>др</w:t>
      </w:r>
      <w:proofErr w:type="gramEnd"/>
      <w:r w:rsidRPr="00F70DD2">
        <w:rPr>
          <w:rFonts w:ascii="Times New Roman" w:eastAsia="MS ??" w:hAnsi="Times New Roman"/>
        </w:rPr>
        <w:t xml:space="preserve"> МИРЈАНА ВЕСЕЛИНОВИЋ-ХОФМАН, редовни професор ФМУ, у пензији, ментор</w:t>
      </w: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  <w:proofErr w:type="gramStart"/>
      <w:r w:rsidRPr="00F70DD2">
        <w:rPr>
          <w:rFonts w:ascii="Times New Roman" w:eastAsia="MS ??" w:hAnsi="Times New Roman"/>
        </w:rPr>
        <w:t>др</w:t>
      </w:r>
      <w:proofErr w:type="gramEnd"/>
      <w:r w:rsidRPr="00F70DD2">
        <w:rPr>
          <w:rFonts w:ascii="Times New Roman" w:eastAsia="MS ??" w:hAnsi="Times New Roman"/>
        </w:rPr>
        <w:t xml:space="preserve"> ВЕСНА МИКИЋ, редовни професор ФМУ</w:t>
      </w: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  <w:proofErr w:type="gramStart"/>
      <w:r w:rsidRPr="00F70DD2">
        <w:rPr>
          <w:rFonts w:ascii="Times New Roman" w:eastAsia="MS ??" w:hAnsi="Times New Roman"/>
        </w:rPr>
        <w:t>др</w:t>
      </w:r>
      <w:proofErr w:type="gramEnd"/>
      <w:r w:rsidRPr="00F70DD2">
        <w:rPr>
          <w:rFonts w:ascii="Times New Roman" w:eastAsia="MS ??" w:hAnsi="Times New Roman"/>
        </w:rPr>
        <w:t xml:space="preserve"> </w:t>
      </w:r>
      <w:r w:rsidRPr="00F70DD2">
        <w:rPr>
          <w:rFonts w:ascii="Times New Roman" w:eastAsia="MS ??" w:hAnsi="Times New Roman"/>
          <w:caps/>
        </w:rPr>
        <w:t>Тијана Поповић Млађеновић</w:t>
      </w:r>
      <w:r w:rsidRPr="00F70DD2">
        <w:rPr>
          <w:rFonts w:ascii="Times New Roman" w:eastAsia="MS ??" w:hAnsi="Times New Roman"/>
        </w:rPr>
        <w:t>, редовни професор ФМУ</w:t>
      </w: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  <w:proofErr w:type="gramStart"/>
      <w:r w:rsidRPr="00F70DD2">
        <w:rPr>
          <w:rFonts w:ascii="Times New Roman" w:eastAsia="MS ??" w:hAnsi="Times New Roman"/>
        </w:rPr>
        <w:t>др</w:t>
      </w:r>
      <w:proofErr w:type="gramEnd"/>
      <w:r w:rsidRPr="00F70DD2">
        <w:rPr>
          <w:rFonts w:ascii="Times New Roman" w:eastAsia="MS ??" w:hAnsi="Times New Roman"/>
        </w:rPr>
        <w:t xml:space="preserve"> ДРАГАНА СТОЈАНОВИЋ</w:t>
      </w:r>
      <w:r w:rsidR="004D0FAD" w:rsidRPr="00F70DD2">
        <w:rPr>
          <w:rFonts w:ascii="Times New Roman" w:eastAsia="MS ??" w:hAnsi="Times New Roman"/>
        </w:rPr>
        <w:t>-</w:t>
      </w:r>
      <w:r w:rsidRPr="00F70DD2">
        <w:rPr>
          <w:rFonts w:ascii="Times New Roman" w:eastAsia="MS ??" w:hAnsi="Times New Roman"/>
        </w:rPr>
        <w:t>НОВИЧИЋ, редовни професор ФМУ</w:t>
      </w: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Style1"/>
        <w:jc w:val="center"/>
        <w:rPr>
          <w:rFonts w:ascii="Times New Roman" w:eastAsia="MS ??" w:hAnsi="Times New Roman"/>
        </w:rPr>
      </w:pPr>
    </w:p>
    <w:p w:rsidR="006E7DB3" w:rsidRPr="00F70DD2" w:rsidRDefault="006E7DB3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 xml:space="preserve">др МИОДРАГ ШУВАКОВИЋ, редовни професор Факултета за медије и </w:t>
      </w:r>
    </w:p>
    <w:p w:rsidR="002146A8" w:rsidRPr="00F70DD2" w:rsidRDefault="006E7DB3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>комуникације Универзитета Сингидунум</w:t>
      </w:r>
    </w:p>
    <w:p w:rsidR="002146A8" w:rsidRPr="00F70DD2" w:rsidRDefault="002146A8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2146A8" w:rsidRPr="00F70DD2" w:rsidRDefault="002146A8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2146A8" w:rsidRPr="00F70DD2" w:rsidRDefault="002146A8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2146A8" w:rsidRPr="00F70DD2" w:rsidRDefault="002146A8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2146A8" w:rsidRPr="00F70DD2" w:rsidRDefault="002146A8" w:rsidP="006E7DB3">
      <w:pPr>
        <w:pStyle w:val="NoSpacing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272039" w:rsidRPr="00C3170D" w:rsidRDefault="002146A8" w:rsidP="00C3170D">
      <w:pPr>
        <w:pStyle w:val="NoSpacing"/>
        <w:ind w:firstLine="708"/>
        <w:rPr>
          <w:rFonts w:ascii="Times New Roman" w:hAnsi="Times New Roman"/>
          <w:sz w:val="24"/>
          <w:szCs w:val="24"/>
        </w:rPr>
      </w:pPr>
      <w:r w:rsidRPr="00F70DD2">
        <w:rPr>
          <w:rFonts w:ascii="Times New Roman" w:hAnsi="Times New Roman"/>
          <w:sz w:val="24"/>
          <w:szCs w:val="24"/>
        </w:rPr>
        <w:t>У Беогаду, 31. маја 2018.</w:t>
      </w:r>
      <w:r w:rsidR="006E7DB3" w:rsidRPr="00F74801">
        <w:rPr>
          <w:rFonts w:ascii="Times New Roman" w:hAnsi="Times New Roman"/>
          <w:sz w:val="24"/>
          <w:szCs w:val="24"/>
        </w:rPr>
        <w:t xml:space="preserve"> </w:t>
      </w:r>
    </w:p>
    <w:sectPr w:rsidR="00272039" w:rsidRPr="00C3170D" w:rsidSect="00390526">
      <w:headerReference w:type="even" r:id="rId13"/>
      <w:headerReference w:type="default" r:id="rId14"/>
      <w:pgSz w:w="11900" w:h="16840"/>
      <w:pgMar w:top="1440" w:right="1800" w:bottom="1440" w:left="1800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25F" w:rsidRDefault="0082125F" w:rsidP="006E7DB3">
      <w:r>
        <w:separator/>
      </w:r>
    </w:p>
  </w:endnote>
  <w:endnote w:type="continuationSeparator" w:id="0">
    <w:p w:rsidR="0082125F" w:rsidRDefault="0082125F" w:rsidP="006E7D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Schoolbook">
    <w:altName w:val="Century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??">
    <w:altName w:val="ＭＳ 明朝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25F" w:rsidRDefault="0082125F" w:rsidP="006E7DB3">
      <w:r>
        <w:separator/>
      </w:r>
    </w:p>
  </w:footnote>
  <w:footnote w:type="continuationSeparator" w:id="0">
    <w:p w:rsidR="0082125F" w:rsidRDefault="0082125F" w:rsidP="006E7D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713" w:rsidRDefault="00861164">
    <w:pPr>
      <w:pStyle w:val="Header"/>
    </w:pPr>
    <w:r>
      <w:rPr>
        <w:rStyle w:val="PageNumber"/>
      </w:rPr>
      <w:fldChar w:fldCharType="begin"/>
    </w:r>
    <w:r w:rsidR="007B0713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B0713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713" w:rsidRDefault="00861164">
    <w:pPr>
      <w:pStyle w:val="Header"/>
    </w:pPr>
    <w:r>
      <w:rPr>
        <w:rStyle w:val="PageNumber"/>
      </w:rPr>
      <w:fldChar w:fldCharType="begin"/>
    </w:r>
    <w:r w:rsidR="007B0713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1494C">
      <w:rPr>
        <w:rStyle w:val="PageNumber"/>
        <w:noProof/>
      </w:rPr>
      <w:t>27</w:t>
    </w:r>
    <w:r>
      <w:rPr>
        <w:rStyle w:val="PageNumber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2C39"/>
    <w:multiLevelType w:val="hybridMultilevel"/>
    <w:tmpl w:val="3F645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F3AB2"/>
    <w:multiLevelType w:val="multilevel"/>
    <w:tmpl w:val="A48AE54A"/>
    <w:lvl w:ilvl="0">
      <w:start w:val="2"/>
      <w:numFmt w:val="decimal"/>
      <w:pStyle w:val="Heading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">
    <w:nsid w:val="32703CDE"/>
    <w:multiLevelType w:val="hybridMultilevel"/>
    <w:tmpl w:val="D304FA5E"/>
    <w:lvl w:ilvl="0" w:tplc="7B2A69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532346"/>
    <w:multiLevelType w:val="multilevel"/>
    <w:tmpl w:val="C63C93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4">
    <w:nsid w:val="4DC95D8A"/>
    <w:multiLevelType w:val="hybridMultilevel"/>
    <w:tmpl w:val="CA72F85E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proofState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3B4B73"/>
    <w:rsid w:val="00035C26"/>
    <w:rsid w:val="00046F7F"/>
    <w:rsid w:val="00054981"/>
    <w:rsid w:val="00057455"/>
    <w:rsid w:val="00057EF7"/>
    <w:rsid w:val="00081AD9"/>
    <w:rsid w:val="000C1CB8"/>
    <w:rsid w:val="000F3AE8"/>
    <w:rsid w:val="000F6C2E"/>
    <w:rsid w:val="0011606C"/>
    <w:rsid w:val="00120524"/>
    <w:rsid w:val="00145727"/>
    <w:rsid w:val="00175B9C"/>
    <w:rsid w:val="001A051B"/>
    <w:rsid w:val="001C79A0"/>
    <w:rsid w:val="001F08E1"/>
    <w:rsid w:val="002146A8"/>
    <w:rsid w:val="002207EF"/>
    <w:rsid w:val="0024751B"/>
    <w:rsid w:val="00255FCC"/>
    <w:rsid w:val="002600A0"/>
    <w:rsid w:val="00272039"/>
    <w:rsid w:val="002829D1"/>
    <w:rsid w:val="00295B91"/>
    <w:rsid w:val="002E7F19"/>
    <w:rsid w:val="002F1CE4"/>
    <w:rsid w:val="003129FF"/>
    <w:rsid w:val="00317501"/>
    <w:rsid w:val="003665F6"/>
    <w:rsid w:val="00385D3D"/>
    <w:rsid w:val="00390526"/>
    <w:rsid w:val="003B4B73"/>
    <w:rsid w:val="003C43E0"/>
    <w:rsid w:val="00407EC0"/>
    <w:rsid w:val="004261F5"/>
    <w:rsid w:val="00454A33"/>
    <w:rsid w:val="00460A91"/>
    <w:rsid w:val="00465BE5"/>
    <w:rsid w:val="004D0255"/>
    <w:rsid w:val="004D0FAD"/>
    <w:rsid w:val="004D1713"/>
    <w:rsid w:val="004E6DB3"/>
    <w:rsid w:val="00505D9D"/>
    <w:rsid w:val="005278A4"/>
    <w:rsid w:val="00530B6C"/>
    <w:rsid w:val="005406E1"/>
    <w:rsid w:val="005666AB"/>
    <w:rsid w:val="005A2692"/>
    <w:rsid w:val="005A53E7"/>
    <w:rsid w:val="005C6109"/>
    <w:rsid w:val="00617216"/>
    <w:rsid w:val="00655F0D"/>
    <w:rsid w:val="006629AC"/>
    <w:rsid w:val="0068633A"/>
    <w:rsid w:val="006B061E"/>
    <w:rsid w:val="006B3933"/>
    <w:rsid w:val="006B6D72"/>
    <w:rsid w:val="006C66C6"/>
    <w:rsid w:val="006D7FDE"/>
    <w:rsid w:val="006E1D2D"/>
    <w:rsid w:val="006E7DB3"/>
    <w:rsid w:val="007048E2"/>
    <w:rsid w:val="00761490"/>
    <w:rsid w:val="007834B4"/>
    <w:rsid w:val="00797A12"/>
    <w:rsid w:val="007B0713"/>
    <w:rsid w:val="007E4E33"/>
    <w:rsid w:val="007F30AD"/>
    <w:rsid w:val="00803781"/>
    <w:rsid w:val="0082125F"/>
    <w:rsid w:val="00851615"/>
    <w:rsid w:val="00861164"/>
    <w:rsid w:val="008D141D"/>
    <w:rsid w:val="008E052B"/>
    <w:rsid w:val="008E587D"/>
    <w:rsid w:val="0090373A"/>
    <w:rsid w:val="009041C2"/>
    <w:rsid w:val="00907A31"/>
    <w:rsid w:val="009142C3"/>
    <w:rsid w:val="0099059F"/>
    <w:rsid w:val="009A24C1"/>
    <w:rsid w:val="00A109EF"/>
    <w:rsid w:val="00A11027"/>
    <w:rsid w:val="00A545B5"/>
    <w:rsid w:val="00A615BE"/>
    <w:rsid w:val="00AC6670"/>
    <w:rsid w:val="00B060EF"/>
    <w:rsid w:val="00B454F6"/>
    <w:rsid w:val="00B47B30"/>
    <w:rsid w:val="00B51B5A"/>
    <w:rsid w:val="00B80B0C"/>
    <w:rsid w:val="00BD2D27"/>
    <w:rsid w:val="00C032EB"/>
    <w:rsid w:val="00C24103"/>
    <w:rsid w:val="00C24798"/>
    <w:rsid w:val="00C3170D"/>
    <w:rsid w:val="00CA5CED"/>
    <w:rsid w:val="00CA60C2"/>
    <w:rsid w:val="00CC52BB"/>
    <w:rsid w:val="00CD00EA"/>
    <w:rsid w:val="00CE4F9A"/>
    <w:rsid w:val="00D50C99"/>
    <w:rsid w:val="00D5506C"/>
    <w:rsid w:val="00D57EB4"/>
    <w:rsid w:val="00DB1DF2"/>
    <w:rsid w:val="00DC3E16"/>
    <w:rsid w:val="00DF46B3"/>
    <w:rsid w:val="00E10A74"/>
    <w:rsid w:val="00E11C19"/>
    <w:rsid w:val="00E1494C"/>
    <w:rsid w:val="00E17DF1"/>
    <w:rsid w:val="00E2068C"/>
    <w:rsid w:val="00E562A3"/>
    <w:rsid w:val="00E566A1"/>
    <w:rsid w:val="00E853FF"/>
    <w:rsid w:val="00E85A4A"/>
    <w:rsid w:val="00E94E63"/>
    <w:rsid w:val="00EA5151"/>
    <w:rsid w:val="00EA53BB"/>
    <w:rsid w:val="00F104ED"/>
    <w:rsid w:val="00F15358"/>
    <w:rsid w:val="00F464F7"/>
    <w:rsid w:val="00F50C5C"/>
    <w:rsid w:val="00F56523"/>
    <w:rsid w:val="00F66878"/>
    <w:rsid w:val="00F70DD2"/>
    <w:rsid w:val="00F74801"/>
    <w:rsid w:val="00F76248"/>
    <w:rsid w:val="00F946AE"/>
    <w:rsid w:val="00FA13A0"/>
    <w:rsid w:val="00FA36C0"/>
    <w:rsid w:val="00FA4347"/>
    <w:rsid w:val="00FB5EA8"/>
    <w:rsid w:val="00FD37E7"/>
    <w:rsid w:val="00FD3C0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DB3"/>
  </w:style>
  <w:style w:type="paragraph" w:styleId="Heading1">
    <w:name w:val="heading 1"/>
    <w:basedOn w:val="Normal"/>
    <w:next w:val="Normal"/>
    <w:link w:val="Heading1Char"/>
    <w:uiPriority w:val="9"/>
    <w:qFormat/>
    <w:rsid w:val="006E7DB3"/>
    <w:pPr>
      <w:keepNext/>
      <w:numPr>
        <w:numId w:val="2"/>
      </w:numPr>
      <w:spacing w:before="240" w:after="60" w:line="276" w:lineRule="auto"/>
      <w:outlineLvl w:val="0"/>
    </w:pPr>
    <w:rPr>
      <w:rFonts w:ascii="Century Schoolbook" w:eastAsia="Times New Roman" w:hAnsi="Century Schoolbook" w:cs="Times New Roman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7DB3"/>
    <w:pPr>
      <w:keepNext/>
      <w:numPr>
        <w:ilvl w:val="1"/>
        <w:numId w:val="2"/>
      </w:numPr>
      <w:spacing w:before="240" w:after="60" w:line="276" w:lineRule="auto"/>
      <w:outlineLvl w:val="1"/>
    </w:pPr>
    <w:rPr>
      <w:rFonts w:ascii="Century Schoolbook" w:eastAsia="Times New Roman" w:hAnsi="Century Schoolbook" w:cs="Times New Roman"/>
      <w:b/>
      <w:bCs/>
      <w:i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7DB3"/>
    <w:pPr>
      <w:keepNext/>
      <w:numPr>
        <w:ilvl w:val="2"/>
        <w:numId w:val="2"/>
      </w:numPr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DB3"/>
    <w:pPr>
      <w:keepNext/>
      <w:numPr>
        <w:ilvl w:val="3"/>
        <w:numId w:val="2"/>
      </w:numPr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DB3"/>
    <w:pPr>
      <w:numPr>
        <w:ilvl w:val="4"/>
        <w:numId w:val="2"/>
      </w:num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DB3"/>
    <w:pPr>
      <w:numPr>
        <w:ilvl w:val="5"/>
        <w:numId w:val="2"/>
      </w:num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DB3"/>
    <w:pPr>
      <w:numPr>
        <w:ilvl w:val="6"/>
        <w:numId w:val="2"/>
      </w:numPr>
      <w:spacing w:before="240" w:after="60" w:line="276" w:lineRule="auto"/>
      <w:outlineLvl w:val="6"/>
    </w:pPr>
    <w:rPr>
      <w:rFonts w:ascii="Calibri" w:eastAsia="Times New Roman" w:hAnsi="Calibri"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DB3"/>
    <w:pPr>
      <w:numPr>
        <w:ilvl w:val="7"/>
        <w:numId w:val="2"/>
      </w:numPr>
      <w:spacing w:before="240" w:after="60" w:line="276" w:lineRule="auto"/>
      <w:outlineLvl w:val="7"/>
    </w:pPr>
    <w:rPr>
      <w:rFonts w:ascii="Calibri" w:eastAsia="Times New Roman" w:hAnsi="Calibri"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DB3"/>
    <w:pPr>
      <w:numPr>
        <w:ilvl w:val="8"/>
        <w:numId w:val="2"/>
      </w:numPr>
      <w:spacing w:before="240" w:after="60" w:line="276" w:lineRule="auto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DB3"/>
    <w:rPr>
      <w:rFonts w:ascii="Century Schoolbook" w:eastAsia="Times New Roman" w:hAnsi="Century Schoolbook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7DB3"/>
    <w:rPr>
      <w:rFonts w:ascii="Century Schoolbook" w:eastAsia="Times New Roman" w:hAnsi="Century Schoolbook" w:cs="Times New Roman"/>
      <w:b/>
      <w:bCs/>
      <w:i/>
      <w:iCs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E7D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DB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DB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DB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DB3"/>
    <w:rPr>
      <w:rFonts w:ascii="Calibri" w:eastAsia="Times New Roman" w:hAnsi="Calibri" w:cs="Times New Roma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DB3"/>
    <w:rPr>
      <w:rFonts w:ascii="Calibri" w:eastAsia="Times New Roman" w:hAnsi="Calibri" w:cs="Times New Roman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DB3"/>
    <w:rPr>
      <w:rFonts w:ascii="Cambria" w:eastAsia="Times New Roman" w:hAnsi="Cambria" w:cs="Times New Roman"/>
      <w:sz w:val="22"/>
      <w:szCs w:val="22"/>
    </w:rPr>
  </w:style>
  <w:style w:type="paragraph" w:customStyle="1" w:styleId="Style1">
    <w:name w:val="Style1"/>
    <w:basedOn w:val="Normal"/>
    <w:qFormat/>
    <w:rsid w:val="006E7DB3"/>
    <w:pPr>
      <w:spacing w:line="360" w:lineRule="auto"/>
      <w:ind w:firstLine="720"/>
      <w:jc w:val="both"/>
    </w:pPr>
  </w:style>
  <w:style w:type="paragraph" w:styleId="Header">
    <w:name w:val="header"/>
    <w:basedOn w:val="Normal"/>
    <w:link w:val="HeaderChar"/>
    <w:uiPriority w:val="99"/>
    <w:unhideWhenUsed/>
    <w:rsid w:val="006E7D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DB3"/>
  </w:style>
  <w:style w:type="paragraph" w:styleId="Footer">
    <w:name w:val="footer"/>
    <w:basedOn w:val="Normal"/>
    <w:link w:val="FooterChar"/>
    <w:uiPriority w:val="99"/>
    <w:unhideWhenUsed/>
    <w:rsid w:val="006E7D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DB3"/>
  </w:style>
  <w:style w:type="character" w:styleId="PageNumber">
    <w:name w:val="page number"/>
    <w:basedOn w:val="DefaultParagraphFont"/>
    <w:uiPriority w:val="99"/>
    <w:semiHidden/>
    <w:unhideWhenUsed/>
    <w:rsid w:val="006E7DB3"/>
  </w:style>
  <w:style w:type="character" w:styleId="FootnoteReference">
    <w:name w:val="footnote reference"/>
    <w:unhideWhenUsed/>
    <w:qFormat/>
    <w:rsid w:val="006E7DB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D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B3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rsid w:val="006E7DB3"/>
    <w:pPr>
      <w:spacing w:after="160" w:line="259" w:lineRule="auto"/>
    </w:pPr>
    <w:rPr>
      <w:rFonts w:ascii="Calibri" w:eastAsia="Calibri" w:hAnsi="Calibri" w:cs="Times New Roman"/>
      <w:sz w:val="22"/>
      <w:szCs w:val="22"/>
      <w:lang w:val="uz-Cyrl-UZ"/>
    </w:rPr>
  </w:style>
  <w:style w:type="character" w:customStyle="1" w:styleId="FootnoteTextChar">
    <w:name w:val="Footnote Text Char"/>
    <w:basedOn w:val="DefaultParagraphFont"/>
    <w:link w:val="FootnoteText"/>
    <w:qFormat/>
    <w:rsid w:val="006E7DB3"/>
    <w:rPr>
      <w:rFonts w:ascii="Calibri" w:eastAsia="Calibri" w:hAnsi="Calibri" w:cs="Times New Roman"/>
      <w:sz w:val="22"/>
      <w:szCs w:val="22"/>
      <w:lang w:val="uz-Cyrl-UZ"/>
    </w:rPr>
  </w:style>
  <w:style w:type="character" w:customStyle="1" w:styleId="FootnoteAnchor">
    <w:name w:val="Footnote Anchor"/>
    <w:rsid w:val="006E7DB3"/>
    <w:rPr>
      <w:vertAlign w:val="superscript"/>
    </w:rPr>
  </w:style>
  <w:style w:type="paragraph" w:styleId="ListParagraph">
    <w:name w:val="List Paragraph"/>
    <w:basedOn w:val="Normal"/>
    <w:uiPriority w:val="34"/>
    <w:qFormat/>
    <w:rsid w:val="006E7DB3"/>
    <w:pPr>
      <w:ind w:left="720"/>
      <w:contextualSpacing/>
    </w:pPr>
  </w:style>
  <w:style w:type="paragraph" w:styleId="NoSpacing">
    <w:name w:val="No Spacing"/>
    <w:uiPriority w:val="1"/>
    <w:qFormat/>
    <w:rsid w:val="006E7DB3"/>
    <w:rPr>
      <w:rFonts w:ascii="Calibri" w:eastAsia="Calibri" w:hAnsi="Calibri" w:cs="Times New Roman"/>
      <w:sz w:val="22"/>
      <w:szCs w:val="22"/>
      <w:lang w:val="sr-Latn-CS"/>
    </w:rPr>
  </w:style>
  <w:style w:type="paragraph" w:customStyle="1" w:styleId="Style2">
    <w:name w:val="Style2"/>
    <w:basedOn w:val="Normal"/>
    <w:rsid w:val="00390526"/>
    <w:pPr>
      <w:ind w:firstLine="624"/>
      <w:jc w:val="both"/>
    </w:pPr>
    <w:rPr>
      <w:rFonts w:ascii="Times New Roman" w:eastAsia="MS ??" w:hAnsi="Times New Roman" w:cs="Times New Roman"/>
    </w:rPr>
  </w:style>
  <w:style w:type="character" w:customStyle="1" w:styleId="apple-style-span">
    <w:name w:val="apple-style-span"/>
    <w:basedOn w:val="DefaultParagraphFont"/>
    <w:rsid w:val="004D1713"/>
  </w:style>
  <w:style w:type="character" w:styleId="Strong">
    <w:name w:val="Strong"/>
    <w:basedOn w:val="DefaultParagraphFont"/>
    <w:uiPriority w:val="22"/>
    <w:qFormat/>
    <w:rsid w:val="004D1713"/>
    <w:rPr>
      <w:b/>
      <w:bCs/>
    </w:rPr>
  </w:style>
  <w:style w:type="character" w:styleId="Hyperlink">
    <w:name w:val="Hyperlink"/>
    <w:uiPriority w:val="99"/>
    <w:unhideWhenUsed/>
    <w:rsid w:val="004D1713"/>
    <w:rPr>
      <w:color w:val="0000FF"/>
      <w:u w:val="single"/>
    </w:rPr>
  </w:style>
  <w:style w:type="character" w:styleId="Emphasis">
    <w:name w:val="Emphasis"/>
    <w:uiPriority w:val="20"/>
    <w:qFormat/>
    <w:rsid w:val="004D1713"/>
    <w:rPr>
      <w:i/>
      <w:iCs/>
    </w:rPr>
  </w:style>
  <w:style w:type="paragraph" w:styleId="PlainText">
    <w:name w:val="Plain Text"/>
    <w:basedOn w:val="Normal"/>
    <w:link w:val="PlainTextChar"/>
    <w:unhideWhenUsed/>
    <w:rsid w:val="004D1713"/>
    <w:rPr>
      <w:rFonts w:ascii="Consolas" w:eastAsia="Times New Roman" w:hAnsi="Consolas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D1713"/>
    <w:rPr>
      <w:rFonts w:ascii="Consolas" w:eastAsia="Times New Roman" w:hAnsi="Consola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DB3"/>
  </w:style>
  <w:style w:type="paragraph" w:styleId="Heading1">
    <w:name w:val="heading 1"/>
    <w:basedOn w:val="Normal"/>
    <w:next w:val="Normal"/>
    <w:link w:val="Heading1Char"/>
    <w:uiPriority w:val="9"/>
    <w:qFormat/>
    <w:rsid w:val="006E7DB3"/>
    <w:pPr>
      <w:keepNext/>
      <w:numPr>
        <w:numId w:val="2"/>
      </w:numPr>
      <w:spacing w:before="240" w:after="60" w:line="276" w:lineRule="auto"/>
      <w:outlineLvl w:val="0"/>
    </w:pPr>
    <w:rPr>
      <w:rFonts w:ascii="Century Schoolbook" w:eastAsia="Times New Roman" w:hAnsi="Century Schoolbook" w:cs="Times New Roman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7DB3"/>
    <w:pPr>
      <w:keepNext/>
      <w:numPr>
        <w:ilvl w:val="1"/>
        <w:numId w:val="2"/>
      </w:numPr>
      <w:spacing w:before="240" w:after="60" w:line="276" w:lineRule="auto"/>
      <w:outlineLvl w:val="1"/>
    </w:pPr>
    <w:rPr>
      <w:rFonts w:ascii="Century Schoolbook" w:eastAsia="Times New Roman" w:hAnsi="Century Schoolbook" w:cs="Times New Roman"/>
      <w:b/>
      <w:bCs/>
      <w:i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7DB3"/>
    <w:pPr>
      <w:keepNext/>
      <w:numPr>
        <w:ilvl w:val="2"/>
        <w:numId w:val="2"/>
      </w:numPr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DB3"/>
    <w:pPr>
      <w:keepNext/>
      <w:numPr>
        <w:ilvl w:val="3"/>
        <w:numId w:val="2"/>
      </w:numPr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DB3"/>
    <w:pPr>
      <w:numPr>
        <w:ilvl w:val="4"/>
        <w:numId w:val="2"/>
      </w:num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DB3"/>
    <w:pPr>
      <w:numPr>
        <w:ilvl w:val="5"/>
        <w:numId w:val="2"/>
      </w:num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DB3"/>
    <w:pPr>
      <w:numPr>
        <w:ilvl w:val="6"/>
        <w:numId w:val="2"/>
      </w:numPr>
      <w:spacing w:before="240" w:after="60" w:line="276" w:lineRule="auto"/>
      <w:outlineLvl w:val="6"/>
    </w:pPr>
    <w:rPr>
      <w:rFonts w:ascii="Calibri" w:eastAsia="Times New Roman" w:hAnsi="Calibri" w:cs="Times New Roma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DB3"/>
    <w:pPr>
      <w:numPr>
        <w:ilvl w:val="7"/>
        <w:numId w:val="2"/>
      </w:numPr>
      <w:spacing w:before="240" w:after="60" w:line="276" w:lineRule="auto"/>
      <w:outlineLvl w:val="7"/>
    </w:pPr>
    <w:rPr>
      <w:rFonts w:ascii="Calibri" w:eastAsia="Times New Roman" w:hAnsi="Calibri"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DB3"/>
    <w:pPr>
      <w:numPr>
        <w:ilvl w:val="8"/>
        <w:numId w:val="2"/>
      </w:numPr>
      <w:spacing w:before="240" w:after="60" w:line="276" w:lineRule="auto"/>
      <w:outlineLvl w:val="8"/>
    </w:pPr>
    <w:rPr>
      <w:rFonts w:ascii="Cambria" w:eastAsia="Times New Roman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DB3"/>
    <w:rPr>
      <w:rFonts w:ascii="Century Schoolbook" w:eastAsia="Times New Roman" w:hAnsi="Century Schoolbook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7DB3"/>
    <w:rPr>
      <w:rFonts w:ascii="Century Schoolbook" w:eastAsia="Times New Roman" w:hAnsi="Century Schoolbook" w:cs="Times New Roman"/>
      <w:b/>
      <w:bCs/>
      <w:i/>
      <w:iCs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E7D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DB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DB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DB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DB3"/>
    <w:rPr>
      <w:rFonts w:ascii="Calibri" w:eastAsia="Times New Roman" w:hAnsi="Calibri" w:cs="Times New Roma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DB3"/>
    <w:rPr>
      <w:rFonts w:ascii="Calibri" w:eastAsia="Times New Roman" w:hAnsi="Calibri" w:cs="Times New Roman"/>
      <w:i/>
      <w:i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DB3"/>
    <w:rPr>
      <w:rFonts w:ascii="Cambria" w:eastAsia="Times New Roman" w:hAnsi="Cambria" w:cs="Times New Roman"/>
      <w:sz w:val="22"/>
      <w:szCs w:val="22"/>
    </w:rPr>
  </w:style>
  <w:style w:type="paragraph" w:customStyle="1" w:styleId="Style1">
    <w:name w:val="Style1"/>
    <w:basedOn w:val="Normal"/>
    <w:qFormat/>
    <w:rsid w:val="006E7DB3"/>
    <w:pPr>
      <w:spacing w:line="360" w:lineRule="auto"/>
      <w:ind w:firstLine="720"/>
      <w:jc w:val="both"/>
    </w:pPr>
  </w:style>
  <w:style w:type="paragraph" w:styleId="Header">
    <w:name w:val="header"/>
    <w:basedOn w:val="Normal"/>
    <w:link w:val="HeaderChar"/>
    <w:uiPriority w:val="99"/>
    <w:unhideWhenUsed/>
    <w:rsid w:val="006E7D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DB3"/>
  </w:style>
  <w:style w:type="paragraph" w:styleId="Footer">
    <w:name w:val="footer"/>
    <w:basedOn w:val="Normal"/>
    <w:link w:val="FooterChar"/>
    <w:uiPriority w:val="99"/>
    <w:unhideWhenUsed/>
    <w:rsid w:val="006E7D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DB3"/>
  </w:style>
  <w:style w:type="character" w:styleId="PageNumber">
    <w:name w:val="page number"/>
    <w:basedOn w:val="DefaultParagraphFont"/>
    <w:uiPriority w:val="99"/>
    <w:semiHidden/>
    <w:unhideWhenUsed/>
    <w:rsid w:val="006E7DB3"/>
  </w:style>
  <w:style w:type="character" w:styleId="FootnoteReference">
    <w:name w:val="footnote reference"/>
    <w:unhideWhenUsed/>
    <w:qFormat/>
    <w:rsid w:val="006E7DB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D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B3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rsid w:val="006E7DB3"/>
    <w:pPr>
      <w:spacing w:after="160" w:line="259" w:lineRule="auto"/>
    </w:pPr>
    <w:rPr>
      <w:rFonts w:ascii="Calibri" w:eastAsia="Calibri" w:hAnsi="Calibri" w:cs="Times New Roman"/>
      <w:sz w:val="22"/>
      <w:szCs w:val="22"/>
      <w:lang w:val="uz-Cyrl-UZ"/>
    </w:rPr>
  </w:style>
  <w:style w:type="character" w:customStyle="1" w:styleId="FootnoteTextChar">
    <w:name w:val="Footnote Text Char"/>
    <w:basedOn w:val="DefaultParagraphFont"/>
    <w:link w:val="FootnoteText"/>
    <w:qFormat/>
    <w:rsid w:val="006E7DB3"/>
    <w:rPr>
      <w:rFonts w:ascii="Calibri" w:eastAsia="Calibri" w:hAnsi="Calibri" w:cs="Times New Roman"/>
      <w:sz w:val="22"/>
      <w:szCs w:val="22"/>
      <w:lang w:val="uz-Cyrl-UZ"/>
    </w:rPr>
  </w:style>
  <w:style w:type="character" w:customStyle="1" w:styleId="FootnoteAnchor">
    <w:name w:val="Footnote Anchor"/>
    <w:rsid w:val="006E7DB3"/>
    <w:rPr>
      <w:vertAlign w:val="superscript"/>
    </w:rPr>
  </w:style>
  <w:style w:type="paragraph" w:styleId="ListParagraph">
    <w:name w:val="List Paragraph"/>
    <w:basedOn w:val="Normal"/>
    <w:uiPriority w:val="34"/>
    <w:qFormat/>
    <w:rsid w:val="006E7DB3"/>
    <w:pPr>
      <w:ind w:left="720"/>
      <w:contextualSpacing/>
    </w:pPr>
  </w:style>
  <w:style w:type="paragraph" w:styleId="NoSpacing">
    <w:name w:val="No Spacing"/>
    <w:uiPriority w:val="1"/>
    <w:qFormat/>
    <w:rsid w:val="006E7DB3"/>
    <w:rPr>
      <w:rFonts w:ascii="Calibri" w:eastAsia="Calibri" w:hAnsi="Calibri" w:cs="Times New Roman"/>
      <w:sz w:val="22"/>
      <w:szCs w:val="22"/>
      <w:lang w:val="sr-Latn-CS"/>
    </w:rPr>
  </w:style>
  <w:style w:type="paragraph" w:customStyle="1" w:styleId="Style2">
    <w:name w:val="Style2"/>
    <w:basedOn w:val="Normal"/>
    <w:rsid w:val="00390526"/>
    <w:pPr>
      <w:ind w:firstLine="624"/>
      <w:jc w:val="both"/>
    </w:pPr>
    <w:rPr>
      <w:rFonts w:ascii="Times New Roman" w:eastAsia="MS ??" w:hAnsi="Times New Roman" w:cs="Times New Roman"/>
    </w:rPr>
  </w:style>
  <w:style w:type="character" w:customStyle="1" w:styleId="apple-style-span">
    <w:name w:val="apple-style-span"/>
    <w:basedOn w:val="DefaultParagraphFont"/>
    <w:rsid w:val="004D1713"/>
  </w:style>
  <w:style w:type="character" w:styleId="Strong">
    <w:name w:val="Strong"/>
    <w:basedOn w:val="DefaultParagraphFont"/>
    <w:uiPriority w:val="22"/>
    <w:qFormat/>
    <w:rsid w:val="004D1713"/>
    <w:rPr>
      <w:b/>
      <w:bCs/>
    </w:rPr>
  </w:style>
  <w:style w:type="character" w:styleId="Hyperlink">
    <w:name w:val="Hyperlink"/>
    <w:uiPriority w:val="99"/>
    <w:unhideWhenUsed/>
    <w:rsid w:val="004D1713"/>
    <w:rPr>
      <w:color w:val="0000FF"/>
      <w:u w:val="single"/>
    </w:rPr>
  </w:style>
  <w:style w:type="character" w:styleId="Emphasis">
    <w:name w:val="Emphasis"/>
    <w:uiPriority w:val="20"/>
    <w:qFormat/>
    <w:rsid w:val="004D1713"/>
    <w:rPr>
      <w:i/>
      <w:iCs/>
    </w:rPr>
  </w:style>
  <w:style w:type="paragraph" w:styleId="PlainText">
    <w:name w:val="Plain Text"/>
    <w:basedOn w:val="Normal"/>
    <w:link w:val="PlainTextChar"/>
    <w:unhideWhenUsed/>
    <w:rsid w:val="004D1713"/>
    <w:rPr>
      <w:rFonts w:ascii="Consolas" w:eastAsia="Times New Roman" w:hAnsi="Consolas" w:cs="Times New Roman"/>
      <w:sz w:val="20"/>
      <w:szCs w:val="20"/>
      <w:lang w:val="x-none" w:eastAsia="x-none"/>
    </w:rPr>
  </w:style>
  <w:style w:type="character" w:customStyle="1" w:styleId="PlainTextChar">
    <w:name w:val="Plain Text Char"/>
    <w:basedOn w:val="DefaultParagraphFont"/>
    <w:link w:val="PlainText"/>
    <w:rsid w:val="004D1713"/>
    <w:rPr>
      <w:rFonts w:ascii="Consolas" w:eastAsia="Times New Roman" w:hAnsi="Consolas" w:cs="Times New Roman"/>
      <w:sz w:val="20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ma.org.rs/katarina-miljkovic-kap-za-fagot-elektronik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omposers.rs/?p=506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composers.rs/?p=50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ma.org.rs/milica-dordevic-rda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8853</Words>
  <Characters>50465</Characters>
  <Application>Microsoft Office Word</Application>
  <DocSecurity>0</DocSecurity>
  <Lines>420</Lines>
  <Paragraphs>118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Faculty of Music</Company>
  <LinksUpToDate>false</LinksUpToDate>
  <CharactersWithSpaces>59200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Veselinovic-Hofman</dc:creator>
  <cp:keywords/>
  <dc:description/>
  <cp:lastModifiedBy>Sandra</cp:lastModifiedBy>
  <cp:revision>3</cp:revision>
  <cp:lastPrinted>2018-09-11T12:34:00Z</cp:lastPrinted>
  <dcterms:created xsi:type="dcterms:W3CDTF">2018-06-04T06:46:00Z</dcterms:created>
  <dcterms:modified xsi:type="dcterms:W3CDTF">2018-09-11T12:35:00Z</dcterms:modified>
</cp:coreProperties>
</file>